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2EC0" w:rsidRDefault="00000000">
      <w:pPr>
        <w:rPr>
          <w:rFonts w:ascii="Arial" w:eastAsia="Arial" w:hAnsi="Arial" w:cs="Arial"/>
          <w:b/>
          <w:color w:val="4472C4"/>
          <w:sz w:val="28"/>
          <w:szCs w:val="28"/>
        </w:rPr>
      </w:pPr>
      <w:r>
        <w:rPr>
          <w:rFonts w:ascii="Arial" w:eastAsia="Arial" w:hAnsi="Arial" w:cs="Arial"/>
          <w:b/>
          <w:color w:val="4472C4"/>
          <w:sz w:val="28"/>
          <w:szCs w:val="28"/>
        </w:rPr>
        <w:t>Notes: Pre-course Slides</w:t>
      </w:r>
    </w:p>
    <w:p w14:paraId="00000002" w14:textId="77777777" w:rsidR="00F92EC0" w:rsidRDefault="00000000">
      <w:pPr>
        <w:jc w:val="both"/>
        <w:rPr>
          <w:rFonts w:ascii="Arial" w:eastAsia="Arial" w:hAnsi="Arial" w:cs="Arial"/>
        </w:rPr>
      </w:pPr>
      <w:r>
        <w:rPr>
          <w:rFonts w:ascii="Arial" w:eastAsia="Arial" w:hAnsi="Arial" w:cs="Arial"/>
        </w:rPr>
        <w:t xml:space="preserve">The following notes are provided to accompany the pre-course module slides. These are for the benefit of the participant, providing additional information and suggestions, on top of the information provided on the slides. </w:t>
      </w:r>
    </w:p>
    <w:p w14:paraId="00000003" w14:textId="77777777" w:rsidR="00F92EC0" w:rsidRDefault="00000000">
      <w:pPr>
        <w:jc w:val="both"/>
        <w:rPr>
          <w:rFonts w:ascii="Arial" w:eastAsia="Arial" w:hAnsi="Arial" w:cs="Arial"/>
        </w:rPr>
      </w:pPr>
      <w:r>
        <w:rPr>
          <w:rFonts w:ascii="Arial" w:eastAsia="Arial" w:hAnsi="Arial" w:cs="Arial"/>
        </w:rPr>
        <w:t xml:space="preserve">These are provided per Module, with the slide numbering following the order of the slides. </w:t>
      </w:r>
    </w:p>
    <w:p w14:paraId="00000004" w14:textId="77777777" w:rsidR="00F92EC0" w:rsidRDefault="00000000">
      <w:pPr>
        <w:jc w:val="both"/>
        <w:rPr>
          <w:rFonts w:ascii="Arial" w:eastAsia="Arial" w:hAnsi="Arial" w:cs="Arial"/>
        </w:rPr>
      </w:pPr>
      <w:r>
        <w:rPr>
          <w:rFonts w:ascii="Arial" w:eastAsia="Arial" w:hAnsi="Arial" w:cs="Arial"/>
        </w:rPr>
        <w:t xml:space="preserve">For slides without notes, these are intentionally left blank. </w:t>
      </w:r>
    </w:p>
    <w:p w14:paraId="00000005" w14:textId="77777777" w:rsidR="00F92EC0" w:rsidRDefault="00000000">
      <w:pPr>
        <w:keepNext/>
        <w:keepLines/>
        <w:pBdr>
          <w:top w:val="nil"/>
          <w:left w:val="nil"/>
          <w:bottom w:val="nil"/>
          <w:right w:val="nil"/>
          <w:between w:val="nil"/>
        </w:pBdr>
        <w:spacing w:before="240" w:after="0"/>
        <w:rPr>
          <w:rFonts w:ascii="Arial" w:eastAsia="Arial" w:hAnsi="Arial" w:cs="Arial"/>
          <w:color w:val="2F5496"/>
          <w:sz w:val="28"/>
          <w:szCs w:val="28"/>
        </w:rPr>
      </w:pPr>
      <w:r>
        <w:rPr>
          <w:rFonts w:ascii="Arial" w:eastAsia="Arial" w:hAnsi="Arial" w:cs="Arial"/>
          <w:color w:val="2F5496"/>
          <w:sz w:val="28"/>
          <w:szCs w:val="28"/>
        </w:rPr>
        <w:t>Contents</w:t>
      </w:r>
    </w:p>
    <w:sdt>
      <w:sdtPr>
        <w:id w:val="-2124836722"/>
        <w:docPartObj>
          <w:docPartGallery w:val="Table of Contents"/>
          <w:docPartUnique/>
        </w:docPartObj>
      </w:sdtPr>
      <w:sdtContent>
        <w:p w14:paraId="00000006" w14:textId="77777777" w:rsidR="00F92EC0" w:rsidRDefault="00000000">
          <w:pPr>
            <w:pBdr>
              <w:top w:val="nil"/>
              <w:left w:val="nil"/>
              <w:bottom w:val="nil"/>
              <w:right w:val="nil"/>
              <w:between w:val="nil"/>
            </w:pBdr>
            <w:tabs>
              <w:tab w:val="right" w:leader="dot" w:pos="9016"/>
            </w:tabs>
            <w:spacing w:after="100"/>
            <w:rPr>
              <w:color w:val="000000"/>
              <w:sz w:val="24"/>
              <w:szCs w:val="24"/>
            </w:rPr>
          </w:pPr>
          <w:r>
            <w:fldChar w:fldCharType="begin"/>
          </w:r>
          <w:r>
            <w:instrText xml:space="preserve"> TOC \h \u \z \t "Heading 1,1,Heading 2,2,Heading 3,3,"</w:instrText>
          </w:r>
          <w:r>
            <w:fldChar w:fldCharType="separate"/>
          </w:r>
          <w:hyperlink w:anchor="_heading=h.rpcg1wmzhjv2">
            <w:r>
              <w:rPr>
                <w:color w:val="000000"/>
              </w:rPr>
              <w:t>Module 2</w:t>
            </w:r>
            <w:r>
              <w:rPr>
                <w:color w:val="000000"/>
              </w:rPr>
              <w:tab/>
              <w:t>3</w:t>
            </w:r>
          </w:hyperlink>
        </w:p>
        <w:p w14:paraId="00000007"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94se2431h7hw">
            <w:r>
              <w:rPr>
                <w:color w:val="000000"/>
              </w:rPr>
              <w:t>Slide 1</w:t>
            </w:r>
            <w:r>
              <w:rPr>
                <w:color w:val="000000"/>
              </w:rPr>
              <w:tab/>
              <w:t>3</w:t>
            </w:r>
          </w:hyperlink>
        </w:p>
        <w:p w14:paraId="00000008"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yvyrmkx1llc">
            <w:r>
              <w:rPr>
                <w:color w:val="000000"/>
              </w:rPr>
              <w:t>Slide 2</w:t>
            </w:r>
            <w:r>
              <w:rPr>
                <w:color w:val="000000"/>
              </w:rPr>
              <w:tab/>
              <w:t>3</w:t>
            </w:r>
          </w:hyperlink>
        </w:p>
        <w:p w14:paraId="00000009"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f2d567aow97">
            <w:r>
              <w:rPr>
                <w:color w:val="000000"/>
              </w:rPr>
              <w:t>Slide 3</w:t>
            </w:r>
            <w:r>
              <w:rPr>
                <w:color w:val="000000"/>
              </w:rPr>
              <w:tab/>
              <w:t>3</w:t>
            </w:r>
          </w:hyperlink>
        </w:p>
        <w:p w14:paraId="0000000A"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4zfnb99g6xm">
            <w:r>
              <w:rPr>
                <w:color w:val="000000"/>
              </w:rPr>
              <w:t>Slide 4</w:t>
            </w:r>
            <w:r>
              <w:rPr>
                <w:color w:val="000000"/>
              </w:rPr>
              <w:tab/>
              <w:t>3</w:t>
            </w:r>
          </w:hyperlink>
        </w:p>
        <w:p w14:paraId="0000000B"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eto6ejeu7m">
            <w:r>
              <w:rPr>
                <w:color w:val="000000"/>
              </w:rPr>
              <w:t>Slide 5</w:t>
            </w:r>
            <w:r>
              <w:rPr>
                <w:color w:val="000000"/>
              </w:rPr>
              <w:tab/>
              <w:t>3</w:t>
            </w:r>
          </w:hyperlink>
        </w:p>
        <w:p w14:paraId="0000000C"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8yi977xc94md">
            <w:r>
              <w:rPr>
                <w:color w:val="000000"/>
              </w:rPr>
              <w:t>Slide 6</w:t>
            </w:r>
            <w:r>
              <w:rPr>
                <w:color w:val="000000"/>
              </w:rPr>
              <w:tab/>
              <w:t>3</w:t>
            </w:r>
          </w:hyperlink>
        </w:p>
        <w:p w14:paraId="0000000D"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49vwdlfbkd">
            <w:r>
              <w:rPr>
                <w:color w:val="000000"/>
              </w:rPr>
              <w:t>Slide 7</w:t>
            </w:r>
            <w:r>
              <w:rPr>
                <w:color w:val="000000"/>
              </w:rPr>
              <w:tab/>
              <w:t>3</w:t>
            </w:r>
          </w:hyperlink>
        </w:p>
        <w:p w14:paraId="0000000E"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dn7uegczlamo">
            <w:r>
              <w:rPr>
                <w:color w:val="000000"/>
              </w:rPr>
              <w:t>Slide 8</w:t>
            </w:r>
            <w:r>
              <w:rPr>
                <w:color w:val="000000"/>
              </w:rPr>
              <w:tab/>
              <w:t>3</w:t>
            </w:r>
          </w:hyperlink>
        </w:p>
        <w:p w14:paraId="0000000F"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4favw8y0odv">
            <w:r>
              <w:rPr>
                <w:color w:val="000000"/>
              </w:rPr>
              <w:t>Slide 9</w:t>
            </w:r>
            <w:r>
              <w:rPr>
                <w:color w:val="000000"/>
              </w:rPr>
              <w:tab/>
              <w:t>3</w:t>
            </w:r>
          </w:hyperlink>
        </w:p>
        <w:p w14:paraId="00000010"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x3ffmy5wmpn">
            <w:r>
              <w:rPr>
                <w:color w:val="000000"/>
              </w:rPr>
              <w:t>Slide 10</w:t>
            </w:r>
            <w:r>
              <w:rPr>
                <w:color w:val="000000"/>
              </w:rPr>
              <w:tab/>
              <w:t>3</w:t>
            </w:r>
          </w:hyperlink>
        </w:p>
        <w:p w14:paraId="00000011"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w8sny4lu6s3">
            <w:r>
              <w:rPr>
                <w:color w:val="000000"/>
              </w:rPr>
              <w:t>Slide 11</w:t>
            </w:r>
            <w:r>
              <w:rPr>
                <w:color w:val="000000"/>
              </w:rPr>
              <w:tab/>
              <w:t>3</w:t>
            </w:r>
          </w:hyperlink>
        </w:p>
        <w:p w14:paraId="00000012" w14:textId="77777777" w:rsidR="00F92EC0" w:rsidRDefault="00000000">
          <w:pPr>
            <w:pBdr>
              <w:top w:val="nil"/>
              <w:left w:val="nil"/>
              <w:bottom w:val="nil"/>
              <w:right w:val="nil"/>
              <w:between w:val="nil"/>
            </w:pBdr>
            <w:tabs>
              <w:tab w:val="right" w:leader="dot" w:pos="9016"/>
            </w:tabs>
            <w:spacing w:after="100"/>
            <w:rPr>
              <w:color w:val="000000"/>
              <w:sz w:val="24"/>
              <w:szCs w:val="24"/>
            </w:rPr>
          </w:pPr>
          <w:hyperlink w:anchor="_heading=h.k3g7ebvw75dn">
            <w:r>
              <w:rPr>
                <w:color w:val="000000"/>
              </w:rPr>
              <w:t>Module 3</w:t>
            </w:r>
            <w:r>
              <w:rPr>
                <w:color w:val="000000"/>
              </w:rPr>
              <w:tab/>
              <w:t>4</w:t>
            </w:r>
          </w:hyperlink>
        </w:p>
        <w:p w14:paraId="00000013"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l75b8xnlwjpb">
            <w:r>
              <w:rPr>
                <w:color w:val="000000"/>
              </w:rPr>
              <w:t>Slide 1</w:t>
            </w:r>
            <w:r>
              <w:rPr>
                <w:color w:val="000000"/>
              </w:rPr>
              <w:tab/>
              <w:t>4</w:t>
            </w:r>
          </w:hyperlink>
        </w:p>
        <w:p w14:paraId="00000014"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zcukdwdbuvm6">
            <w:r>
              <w:rPr>
                <w:color w:val="000000"/>
              </w:rPr>
              <w:t>Slide 2</w:t>
            </w:r>
            <w:r>
              <w:rPr>
                <w:color w:val="000000"/>
              </w:rPr>
              <w:tab/>
              <w:t>4</w:t>
            </w:r>
          </w:hyperlink>
        </w:p>
        <w:p w14:paraId="00000015"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vndpnt55w7rv">
            <w:r>
              <w:rPr>
                <w:color w:val="000000"/>
              </w:rPr>
              <w:t>Slide 3</w:t>
            </w:r>
            <w:r>
              <w:rPr>
                <w:color w:val="000000"/>
              </w:rPr>
              <w:tab/>
              <w:t>4</w:t>
            </w:r>
          </w:hyperlink>
        </w:p>
        <w:p w14:paraId="00000016"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adjlq0zah9g8">
            <w:r>
              <w:rPr>
                <w:color w:val="000000"/>
              </w:rPr>
              <w:t>Slide 4</w:t>
            </w:r>
            <w:r>
              <w:rPr>
                <w:color w:val="000000"/>
              </w:rPr>
              <w:tab/>
              <w:t>4</w:t>
            </w:r>
          </w:hyperlink>
        </w:p>
        <w:p w14:paraId="00000017"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puh26g54kn6">
            <w:r>
              <w:rPr>
                <w:color w:val="000000"/>
              </w:rPr>
              <w:t>Slide 5</w:t>
            </w:r>
            <w:r>
              <w:rPr>
                <w:color w:val="000000"/>
              </w:rPr>
              <w:tab/>
              <w:t>4</w:t>
            </w:r>
          </w:hyperlink>
        </w:p>
        <w:p w14:paraId="00000018"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26ycx2zt4dv">
            <w:r>
              <w:rPr>
                <w:color w:val="000000"/>
              </w:rPr>
              <w:t>Slide 6</w:t>
            </w:r>
            <w:r>
              <w:rPr>
                <w:color w:val="000000"/>
              </w:rPr>
              <w:tab/>
              <w:t>4</w:t>
            </w:r>
          </w:hyperlink>
        </w:p>
        <w:p w14:paraId="00000019"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224ee12o6fw1">
            <w:r>
              <w:rPr>
                <w:color w:val="000000"/>
              </w:rPr>
              <w:t>Slide 7</w:t>
            </w:r>
            <w:r>
              <w:rPr>
                <w:color w:val="000000"/>
              </w:rPr>
              <w:tab/>
              <w:t>4</w:t>
            </w:r>
          </w:hyperlink>
        </w:p>
        <w:p w14:paraId="0000001A" w14:textId="77777777" w:rsidR="00F92EC0" w:rsidRDefault="00000000">
          <w:pPr>
            <w:pBdr>
              <w:top w:val="nil"/>
              <w:left w:val="nil"/>
              <w:bottom w:val="nil"/>
              <w:right w:val="nil"/>
              <w:between w:val="nil"/>
            </w:pBdr>
            <w:tabs>
              <w:tab w:val="right" w:leader="dot" w:pos="9016"/>
            </w:tabs>
            <w:spacing w:after="100"/>
            <w:rPr>
              <w:color w:val="000000"/>
              <w:sz w:val="24"/>
              <w:szCs w:val="24"/>
            </w:rPr>
          </w:pPr>
          <w:hyperlink w:anchor="_heading=h.kevdsdgpxmak">
            <w:r>
              <w:rPr>
                <w:color w:val="000000"/>
              </w:rPr>
              <w:t>Module 4.1</w:t>
            </w:r>
            <w:r>
              <w:rPr>
                <w:color w:val="000000"/>
              </w:rPr>
              <w:tab/>
              <w:t>6</w:t>
            </w:r>
          </w:hyperlink>
        </w:p>
        <w:p w14:paraId="0000001B"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oxws3fpm6jw1">
            <w:r>
              <w:rPr>
                <w:color w:val="000000"/>
              </w:rPr>
              <w:t>Slide 4</w:t>
            </w:r>
            <w:r>
              <w:rPr>
                <w:color w:val="000000"/>
              </w:rPr>
              <w:tab/>
              <w:t>6</w:t>
            </w:r>
          </w:hyperlink>
        </w:p>
        <w:p w14:paraId="0000001C"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yvb084iirmh1">
            <w:r>
              <w:rPr>
                <w:color w:val="000000"/>
              </w:rPr>
              <w:t>Slide 5</w:t>
            </w:r>
            <w:r>
              <w:rPr>
                <w:color w:val="000000"/>
              </w:rPr>
              <w:tab/>
              <w:t>6</w:t>
            </w:r>
          </w:hyperlink>
        </w:p>
        <w:p w14:paraId="0000001D"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3zqdyffapwqo">
            <w:r>
              <w:rPr>
                <w:color w:val="000000"/>
              </w:rPr>
              <w:t>Slide 6</w:t>
            </w:r>
            <w:r>
              <w:rPr>
                <w:color w:val="000000"/>
              </w:rPr>
              <w:tab/>
              <w:t>6</w:t>
            </w:r>
          </w:hyperlink>
        </w:p>
        <w:p w14:paraId="0000001E"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j70sbofkkb9v">
            <w:r>
              <w:rPr>
                <w:color w:val="000000"/>
              </w:rPr>
              <w:t>Slide 7</w:t>
            </w:r>
            <w:r>
              <w:rPr>
                <w:color w:val="000000"/>
              </w:rPr>
              <w:tab/>
              <w:t>6</w:t>
            </w:r>
          </w:hyperlink>
        </w:p>
        <w:p w14:paraId="0000001F"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cyg14wfk8ma5">
            <w:r>
              <w:rPr>
                <w:color w:val="000000"/>
              </w:rPr>
              <w:t>Slide 8</w:t>
            </w:r>
            <w:r>
              <w:rPr>
                <w:color w:val="000000"/>
              </w:rPr>
              <w:tab/>
              <w:t>6</w:t>
            </w:r>
          </w:hyperlink>
        </w:p>
        <w:p w14:paraId="00000020"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gghxrxbah9d0">
            <w:r>
              <w:rPr>
                <w:color w:val="000000"/>
              </w:rPr>
              <w:t>Slide 9</w:t>
            </w:r>
            <w:r>
              <w:rPr>
                <w:color w:val="000000"/>
              </w:rPr>
              <w:tab/>
              <w:t>6</w:t>
            </w:r>
          </w:hyperlink>
        </w:p>
        <w:p w14:paraId="00000021" w14:textId="77777777" w:rsidR="00F92EC0" w:rsidRDefault="00000000">
          <w:pPr>
            <w:pBdr>
              <w:top w:val="nil"/>
              <w:left w:val="nil"/>
              <w:bottom w:val="nil"/>
              <w:right w:val="nil"/>
              <w:between w:val="nil"/>
            </w:pBdr>
            <w:tabs>
              <w:tab w:val="right" w:leader="dot" w:pos="9016"/>
            </w:tabs>
            <w:spacing w:after="100"/>
            <w:rPr>
              <w:color w:val="000000"/>
              <w:sz w:val="24"/>
              <w:szCs w:val="24"/>
            </w:rPr>
          </w:pPr>
          <w:hyperlink w:anchor="_heading=h.gd4n2nbwdx99">
            <w:r>
              <w:rPr>
                <w:color w:val="000000"/>
              </w:rPr>
              <w:t>Module 4.2</w:t>
            </w:r>
            <w:r>
              <w:rPr>
                <w:color w:val="000000"/>
              </w:rPr>
              <w:tab/>
              <w:t>7</w:t>
            </w:r>
          </w:hyperlink>
        </w:p>
        <w:p w14:paraId="00000022"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xqrnywsk75j">
            <w:r>
              <w:rPr>
                <w:color w:val="000000"/>
              </w:rPr>
              <w:t>Slide 10</w:t>
            </w:r>
            <w:r>
              <w:rPr>
                <w:color w:val="000000"/>
              </w:rPr>
              <w:tab/>
              <w:t>7</w:t>
            </w:r>
          </w:hyperlink>
        </w:p>
        <w:p w14:paraId="00000023"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ehe8txaonjzp">
            <w:r>
              <w:rPr>
                <w:color w:val="000000"/>
              </w:rPr>
              <w:t>Slide 11</w:t>
            </w:r>
            <w:r>
              <w:rPr>
                <w:color w:val="000000"/>
              </w:rPr>
              <w:tab/>
              <w:t>7</w:t>
            </w:r>
          </w:hyperlink>
        </w:p>
        <w:p w14:paraId="00000024"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rsr9y91skaq9">
            <w:r>
              <w:rPr>
                <w:color w:val="000000"/>
              </w:rPr>
              <w:t>Slide 12</w:t>
            </w:r>
            <w:r>
              <w:rPr>
                <w:color w:val="000000"/>
              </w:rPr>
              <w:tab/>
              <w:t>7</w:t>
            </w:r>
          </w:hyperlink>
        </w:p>
        <w:p w14:paraId="00000025"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hbhc3odgh3b3">
            <w:r>
              <w:rPr>
                <w:color w:val="000000"/>
              </w:rPr>
              <w:t>Slide 13</w:t>
            </w:r>
            <w:r>
              <w:rPr>
                <w:color w:val="000000"/>
              </w:rPr>
              <w:tab/>
              <w:t>7</w:t>
            </w:r>
          </w:hyperlink>
        </w:p>
        <w:p w14:paraId="00000026"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ryho93e1xuu5">
            <w:r>
              <w:rPr>
                <w:color w:val="000000"/>
              </w:rPr>
              <w:t>Slide 14</w:t>
            </w:r>
            <w:r>
              <w:rPr>
                <w:color w:val="000000"/>
              </w:rPr>
              <w:tab/>
              <w:t>7</w:t>
            </w:r>
          </w:hyperlink>
        </w:p>
        <w:p w14:paraId="00000027"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kj51niuve7sp">
            <w:r>
              <w:rPr>
                <w:color w:val="000000"/>
              </w:rPr>
              <w:t>Slide 15</w:t>
            </w:r>
            <w:r>
              <w:rPr>
                <w:color w:val="000000"/>
              </w:rPr>
              <w:tab/>
              <w:t>7</w:t>
            </w:r>
          </w:hyperlink>
        </w:p>
        <w:p w14:paraId="00000028"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mw0nzmxf614k">
            <w:r>
              <w:rPr>
                <w:color w:val="000000"/>
              </w:rPr>
              <w:t>Slide 16</w:t>
            </w:r>
            <w:r>
              <w:rPr>
                <w:color w:val="000000"/>
              </w:rPr>
              <w:tab/>
              <w:t>7</w:t>
            </w:r>
          </w:hyperlink>
        </w:p>
        <w:p w14:paraId="00000029"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dtdtsvp68tao">
            <w:r>
              <w:rPr>
                <w:color w:val="000000"/>
              </w:rPr>
              <w:t>Slide 17</w:t>
            </w:r>
            <w:r>
              <w:rPr>
                <w:color w:val="000000"/>
              </w:rPr>
              <w:tab/>
              <w:t>7</w:t>
            </w:r>
          </w:hyperlink>
        </w:p>
        <w:p w14:paraId="0000002A"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61x4byz4qiex">
            <w:r>
              <w:rPr>
                <w:color w:val="000000"/>
              </w:rPr>
              <w:t>Slide 18</w:t>
            </w:r>
            <w:r>
              <w:rPr>
                <w:color w:val="000000"/>
              </w:rPr>
              <w:tab/>
              <w:t>7</w:t>
            </w:r>
          </w:hyperlink>
        </w:p>
        <w:p w14:paraId="0000002B"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zf224waq3ge5">
            <w:r>
              <w:rPr>
                <w:color w:val="000000"/>
              </w:rPr>
              <w:t>Slide 19</w:t>
            </w:r>
            <w:r>
              <w:rPr>
                <w:color w:val="000000"/>
              </w:rPr>
              <w:tab/>
              <w:t>7</w:t>
            </w:r>
          </w:hyperlink>
        </w:p>
        <w:p w14:paraId="0000002C"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u4mzv7ik62xc">
            <w:r>
              <w:rPr>
                <w:color w:val="000000"/>
              </w:rPr>
              <w:t>Slide 20</w:t>
            </w:r>
            <w:r>
              <w:rPr>
                <w:color w:val="000000"/>
              </w:rPr>
              <w:tab/>
              <w:t>7</w:t>
            </w:r>
          </w:hyperlink>
        </w:p>
        <w:p w14:paraId="0000002D"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4axumpx5vdah">
            <w:r>
              <w:rPr>
                <w:color w:val="000000"/>
              </w:rPr>
              <w:t>Slide 21</w:t>
            </w:r>
            <w:r>
              <w:rPr>
                <w:color w:val="000000"/>
              </w:rPr>
              <w:tab/>
              <w:t>7</w:t>
            </w:r>
          </w:hyperlink>
        </w:p>
        <w:p w14:paraId="0000002E" w14:textId="77777777" w:rsidR="00F92EC0" w:rsidRDefault="00000000">
          <w:pPr>
            <w:pBdr>
              <w:top w:val="nil"/>
              <w:left w:val="nil"/>
              <w:bottom w:val="nil"/>
              <w:right w:val="nil"/>
              <w:between w:val="nil"/>
            </w:pBdr>
            <w:tabs>
              <w:tab w:val="right" w:leader="dot" w:pos="9016"/>
            </w:tabs>
            <w:spacing w:after="100"/>
            <w:rPr>
              <w:color w:val="000000"/>
              <w:sz w:val="24"/>
              <w:szCs w:val="24"/>
            </w:rPr>
          </w:pPr>
          <w:hyperlink w:anchor="_heading=h.3bx01526ajnc">
            <w:r>
              <w:rPr>
                <w:color w:val="000000"/>
              </w:rPr>
              <w:t>Module 4.3</w:t>
            </w:r>
            <w:r>
              <w:rPr>
                <w:color w:val="000000"/>
              </w:rPr>
              <w:tab/>
              <w:t>7</w:t>
            </w:r>
          </w:hyperlink>
        </w:p>
        <w:p w14:paraId="0000002F"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qykfo4cqyjp">
            <w:r>
              <w:rPr>
                <w:color w:val="000000"/>
              </w:rPr>
              <w:t>Slide 22</w:t>
            </w:r>
            <w:r>
              <w:rPr>
                <w:color w:val="000000"/>
              </w:rPr>
              <w:tab/>
              <w:t>7</w:t>
            </w:r>
          </w:hyperlink>
        </w:p>
        <w:p w14:paraId="00000030"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gbxl8asibn4">
            <w:r>
              <w:rPr>
                <w:color w:val="000000"/>
              </w:rPr>
              <w:t>Slide 23</w:t>
            </w:r>
            <w:r>
              <w:rPr>
                <w:color w:val="000000"/>
              </w:rPr>
              <w:tab/>
              <w:t>7</w:t>
            </w:r>
          </w:hyperlink>
        </w:p>
        <w:p w14:paraId="00000031"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5kg47wv54syu">
            <w:r>
              <w:rPr>
                <w:color w:val="000000"/>
              </w:rPr>
              <w:t>Slide 24</w:t>
            </w:r>
            <w:r>
              <w:rPr>
                <w:color w:val="000000"/>
              </w:rPr>
              <w:tab/>
              <w:t>7</w:t>
            </w:r>
          </w:hyperlink>
        </w:p>
        <w:p w14:paraId="00000032"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qkr26xfugwqp">
            <w:r>
              <w:rPr>
                <w:color w:val="000000"/>
              </w:rPr>
              <w:t>Slide 25</w:t>
            </w:r>
            <w:r>
              <w:rPr>
                <w:color w:val="000000"/>
              </w:rPr>
              <w:tab/>
              <w:t>7</w:t>
            </w:r>
          </w:hyperlink>
        </w:p>
        <w:p w14:paraId="00000033" w14:textId="77777777" w:rsidR="00F92EC0" w:rsidRDefault="00000000">
          <w:pPr>
            <w:pBdr>
              <w:top w:val="nil"/>
              <w:left w:val="nil"/>
              <w:bottom w:val="nil"/>
              <w:right w:val="nil"/>
              <w:between w:val="nil"/>
            </w:pBdr>
            <w:tabs>
              <w:tab w:val="right" w:leader="dot" w:pos="9016"/>
            </w:tabs>
            <w:spacing w:after="100"/>
            <w:ind w:left="220"/>
            <w:rPr>
              <w:color w:val="000000"/>
              <w:sz w:val="24"/>
              <w:szCs w:val="24"/>
            </w:rPr>
          </w:pPr>
          <w:hyperlink w:anchor="_heading=h.fneuphd2fxsr">
            <w:r>
              <w:rPr>
                <w:color w:val="000000"/>
              </w:rPr>
              <w:t>Slide 26</w:t>
            </w:r>
            <w:r>
              <w:rPr>
                <w:color w:val="000000"/>
              </w:rPr>
              <w:tab/>
              <w:t>7</w:t>
            </w:r>
          </w:hyperlink>
        </w:p>
        <w:p w14:paraId="00000034" w14:textId="77777777" w:rsidR="00F92EC0" w:rsidRDefault="00000000">
          <w:r>
            <w:fldChar w:fldCharType="end"/>
          </w:r>
        </w:p>
      </w:sdtContent>
    </w:sdt>
    <w:p w14:paraId="00000035" w14:textId="77777777" w:rsidR="00F92EC0" w:rsidRDefault="00000000">
      <w:pPr>
        <w:rPr>
          <w:rFonts w:ascii="Arial" w:eastAsia="Arial" w:hAnsi="Arial" w:cs="Arial"/>
          <w:b/>
        </w:rPr>
      </w:pPr>
      <w:r>
        <w:br w:type="page"/>
      </w:r>
    </w:p>
    <w:p w14:paraId="00000036" w14:textId="77777777" w:rsidR="00F92EC0" w:rsidRDefault="00F92EC0">
      <w:pPr>
        <w:rPr>
          <w:rFonts w:ascii="Arial" w:eastAsia="Arial" w:hAnsi="Arial" w:cs="Arial"/>
          <w:b/>
        </w:rPr>
      </w:pPr>
    </w:p>
    <w:p w14:paraId="00000037" w14:textId="77777777" w:rsidR="00F92EC0" w:rsidRDefault="00000000">
      <w:pPr>
        <w:pStyle w:val="Heading1"/>
      </w:pPr>
      <w:bookmarkStart w:id="0" w:name="_heading=h.rpcg1wmzhjv2" w:colFirst="0" w:colLast="0"/>
      <w:bookmarkEnd w:id="0"/>
      <w:r>
        <w:t>Module 2</w:t>
      </w:r>
    </w:p>
    <w:p w14:paraId="00000038" w14:textId="77777777" w:rsidR="00F92EC0" w:rsidRDefault="00000000">
      <w:pPr>
        <w:pStyle w:val="Heading2"/>
      </w:pPr>
      <w:bookmarkStart w:id="1" w:name="_heading=h.94se2431h7hw" w:colFirst="0" w:colLast="0"/>
      <w:bookmarkEnd w:id="1"/>
      <w:r>
        <w:t>Slide 1</w:t>
      </w:r>
    </w:p>
    <w:p w14:paraId="00000039" w14:textId="77777777" w:rsidR="00F92EC0" w:rsidRDefault="00000000">
      <w:pPr>
        <w:pStyle w:val="Heading2"/>
      </w:pPr>
      <w:bookmarkStart w:id="2" w:name="_heading=h.8yvyrmkx1llc" w:colFirst="0" w:colLast="0"/>
      <w:bookmarkEnd w:id="2"/>
      <w:r>
        <w:t>Slide 2</w:t>
      </w:r>
    </w:p>
    <w:p w14:paraId="0000003A" w14:textId="77777777" w:rsidR="00F92EC0" w:rsidRDefault="00000000">
      <w:pPr>
        <w:pStyle w:val="Heading2"/>
      </w:pPr>
      <w:bookmarkStart w:id="3" w:name="_heading=h.ff2d567aow97" w:colFirst="0" w:colLast="0"/>
      <w:bookmarkEnd w:id="3"/>
      <w:r>
        <w:t>Slide 3</w:t>
      </w:r>
    </w:p>
    <w:p w14:paraId="0000003B" w14:textId="77777777" w:rsidR="00F92EC0" w:rsidRDefault="00000000">
      <w:pPr>
        <w:pStyle w:val="Heading2"/>
      </w:pPr>
      <w:bookmarkStart w:id="4" w:name="_heading=h.e4zfnb99g6xm" w:colFirst="0" w:colLast="0"/>
      <w:bookmarkEnd w:id="4"/>
      <w:r>
        <w:t>Slide 4</w:t>
      </w:r>
    </w:p>
    <w:p w14:paraId="0000003C" w14:textId="77777777" w:rsidR="00F92EC0"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Please take note of the highlighted words and phrases. </w:t>
      </w:r>
    </w:p>
    <w:p w14:paraId="0000003D" w14:textId="77777777" w:rsidR="00F92EC0"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These are important for the understanding of the requirement and FSC intent. </w:t>
      </w:r>
    </w:p>
    <w:p w14:paraId="0000003E" w14:textId="77777777" w:rsidR="00F92EC0" w:rsidRDefault="00000000">
      <w:pPr>
        <w:pStyle w:val="Heading2"/>
      </w:pPr>
      <w:bookmarkStart w:id="5" w:name="_heading=h.8eto6ejeu7m" w:colFirst="0" w:colLast="0"/>
      <w:bookmarkEnd w:id="5"/>
      <w:r>
        <w:t>Slide 5</w:t>
      </w:r>
    </w:p>
    <w:p w14:paraId="0000003F" w14:textId="77777777" w:rsidR="00F92EC0"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Please take note of the highlighted words and phrases. </w:t>
      </w:r>
    </w:p>
    <w:p w14:paraId="00000040" w14:textId="77777777" w:rsidR="00F92EC0"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These are important for the understanding of the requirement and FSC intent. </w:t>
      </w:r>
    </w:p>
    <w:p w14:paraId="00000041" w14:textId="77777777" w:rsidR="00F92EC0"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This definition refers to the ILO Convention 182, Article 3: </w:t>
      </w:r>
      <w:hyperlink r:id="rId8">
        <w:r>
          <w:rPr>
            <w:rFonts w:ascii="Arial" w:eastAsia="Arial" w:hAnsi="Arial" w:cs="Arial"/>
            <w:color w:val="000000"/>
            <w:u w:val="single"/>
          </w:rPr>
          <w:t>Convention C182 - Worst Forms of Child Labour Convention, 1999 (No. 182)</w:t>
        </w:r>
      </w:hyperlink>
      <w:r>
        <w:rPr>
          <w:rFonts w:ascii="Arial" w:eastAsia="Arial" w:hAnsi="Arial" w:cs="Arial"/>
          <w:color w:val="000000"/>
        </w:rPr>
        <w:t xml:space="preserve">. </w:t>
      </w:r>
    </w:p>
    <w:p w14:paraId="00000042" w14:textId="77777777" w:rsidR="00F92EC0" w:rsidRDefault="00F92EC0">
      <w:pPr>
        <w:rPr>
          <w:rFonts w:ascii="Arial" w:eastAsia="Arial" w:hAnsi="Arial" w:cs="Arial"/>
        </w:rPr>
      </w:pPr>
    </w:p>
    <w:p w14:paraId="00000043" w14:textId="77777777" w:rsidR="00F92EC0" w:rsidRDefault="00000000">
      <w:pPr>
        <w:pStyle w:val="Heading2"/>
      </w:pPr>
      <w:bookmarkStart w:id="6" w:name="_heading=h.8yi977xc94md" w:colFirst="0" w:colLast="0"/>
      <w:bookmarkEnd w:id="6"/>
      <w:r>
        <w:t>Slide 6</w:t>
      </w:r>
    </w:p>
    <w:p w14:paraId="00000044" w14:textId="77777777" w:rsidR="00F92EC0"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Please take note of the highlighted words and phrases. </w:t>
      </w:r>
    </w:p>
    <w:p w14:paraId="00000045" w14:textId="77777777" w:rsidR="00F92EC0"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These are important for the understanding of the requirement and FSC intent. </w:t>
      </w:r>
    </w:p>
    <w:p w14:paraId="00000046" w14:textId="77777777" w:rsidR="00F92EC0" w:rsidRDefault="00000000">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These will be discussed during the in-person sessions. </w:t>
      </w:r>
    </w:p>
    <w:p w14:paraId="00000047" w14:textId="77777777" w:rsidR="00F92EC0" w:rsidRDefault="00F92EC0">
      <w:pPr>
        <w:rPr>
          <w:rFonts w:ascii="Arial" w:eastAsia="Arial" w:hAnsi="Arial" w:cs="Arial"/>
        </w:rPr>
      </w:pPr>
    </w:p>
    <w:p w14:paraId="00000048" w14:textId="77777777" w:rsidR="00F92EC0" w:rsidRDefault="00000000">
      <w:pPr>
        <w:pStyle w:val="Heading2"/>
      </w:pPr>
      <w:bookmarkStart w:id="7" w:name="_heading=h.m49vwdlfbkd" w:colFirst="0" w:colLast="0"/>
      <w:bookmarkEnd w:id="7"/>
      <w:r>
        <w:t>Slide 7</w:t>
      </w:r>
    </w:p>
    <w:p w14:paraId="00000049" w14:textId="77777777" w:rsidR="00F92EC0" w:rsidRDefault="00000000">
      <w:pPr>
        <w:numPr>
          <w:ilvl w:val="0"/>
          <w:numId w:val="4"/>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Take note of the bullet points. </w:t>
      </w:r>
    </w:p>
    <w:p w14:paraId="0000004A" w14:textId="77777777" w:rsidR="00F92EC0" w:rsidRDefault="00000000">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These are indicators of potential forced labor practices and have to be followed up on if any red flags are seen.</w:t>
      </w:r>
    </w:p>
    <w:p w14:paraId="0000004B" w14:textId="77777777" w:rsidR="00F92EC0" w:rsidRDefault="00000000">
      <w:pPr>
        <w:pStyle w:val="Heading2"/>
      </w:pPr>
      <w:bookmarkStart w:id="8" w:name="_heading=h.dn7uegczlamo" w:colFirst="0" w:colLast="0"/>
      <w:bookmarkEnd w:id="8"/>
      <w:r>
        <w:t>Slide 8</w:t>
      </w:r>
    </w:p>
    <w:p w14:paraId="0000004C" w14:textId="77777777" w:rsidR="00F92EC0"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Discrimination is one of the most difficult to “pin”. The auditor needs a good triangulation system / process.</w:t>
      </w:r>
    </w:p>
    <w:p w14:paraId="0000004D" w14:textId="77777777" w:rsidR="00F92EC0" w:rsidRDefault="00000000">
      <w:pPr>
        <w:pStyle w:val="Heading2"/>
      </w:pPr>
      <w:bookmarkStart w:id="9" w:name="_heading=h.w4favw8y0odv" w:colFirst="0" w:colLast="0"/>
      <w:bookmarkEnd w:id="9"/>
      <w:r>
        <w:t>Slide 9</w:t>
      </w:r>
    </w:p>
    <w:p w14:paraId="0000004E" w14:textId="77777777" w:rsidR="00F92EC0" w:rsidRDefault="00000000">
      <w:pPr>
        <w:numPr>
          <w:ilvl w:val="0"/>
          <w:numId w:val="5"/>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The ability to join and the ability to choose.</w:t>
      </w:r>
    </w:p>
    <w:p w14:paraId="0000004F" w14:textId="77777777" w:rsidR="00F92EC0"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Respect for the rights of workers’ organizations. </w:t>
      </w:r>
    </w:p>
    <w:p w14:paraId="00000050" w14:textId="77777777" w:rsidR="00F92EC0" w:rsidRDefault="00000000">
      <w:pPr>
        <w:pStyle w:val="Heading2"/>
      </w:pPr>
      <w:bookmarkStart w:id="10" w:name="_heading=h.ex3ffmy5wmpn" w:colFirst="0" w:colLast="0"/>
      <w:bookmarkEnd w:id="10"/>
      <w:r>
        <w:t>Slide 10</w:t>
      </w:r>
    </w:p>
    <w:p w14:paraId="00000051" w14:textId="77777777" w:rsidR="00F92EC0" w:rsidRDefault="00000000">
      <w:pPr>
        <w:numPr>
          <w:ilvl w:val="0"/>
          <w:numId w:val="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Respectful of legal activities. </w:t>
      </w:r>
    </w:p>
    <w:p w14:paraId="00000052" w14:textId="77777777" w:rsidR="00F92EC0" w:rsidRDefault="00000000">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color w:val="000000"/>
        </w:rPr>
        <w:t>Non-discriminatory to workers who are exercising these rights.</w:t>
      </w:r>
    </w:p>
    <w:p w14:paraId="00000053" w14:textId="77777777" w:rsidR="00F92EC0" w:rsidRDefault="00F92EC0">
      <w:pPr>
        <w:rPr>
          <w:rFonts w:ascii="Arial" w:eastAsia="Arial" w:hAnsi="Arial" w:cs="Arial"/>
          <w:b/>
        </w:rPr>
      </w:pPr>
    </w:p>
    <w:p w14:paraId="00000054" w14:textId="77777777" w:rsidR="00F92EC0" w:rsidRDefault="00000000">
      <w:pPr>
        <w:pStyle w:val="Heading2"/>
      </w:pPr>
      <w:bookmarkStart w:id="11" w:name="_heading=h.w8sny4lu6s3" w:colFirst="0" w:colLast="0"/>
      <w:bookmarkEnd w:id="11"/>
      <w:r>
        <w:t>Slide 11</w:t>
      </w:r>
    </w:p>
    <w:p w14:paraId="00000055" w14:textId="77777777" w:rsidR="00F92EC0"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Implementation is critical. </w:t>
      </w:r>
    </w:p>
    <w:p w14:paraId="00000056" w14:textId="77777777" w:rsidR="00F92EC0"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Negotiations may happen, but if the outcomes are not implemented, then there is no use, so triangulation and ensuring that actions are taken is quite important here. </w:t>
      </w:r>
    </w:p>
    <w:p w14:paraId="00000057" w14:textId="77777777" w:rsidR="00F92EC0" w:rsidRDefault="00000000">
      <w:pPr>
        <w:pStyle w:val="Heading1"/>
      </w:pPr>
      <w:bookmarkStart w:id="12" w:name="_heading=h.k3g7ebvw75dn" w:colFirst="0" w:colLast="0"/>
      <w:bookmarkEnd w:id="12"/>
      <w:r>
        <w:lastRenderedPageBreak/>
        <w:t>Module 3</w:t>
      </w:r>
    </w:p>
    <w:p w14:paraId="00000058" w14:textId="77777777" w:rsidR="00F92EC0" w:rsidRDefault="00000000">
      <w:pPr>
        <w:pStyle w:val="Heading2"/>
      </w:pPr>
      <w:bookmarkStart w:id="13" w:name="_heading=h.l75b8xnlwjpb" w:colFirst="0" w:colLast="0"/>
      <w:bookmarkEnd w:id="13"/>
      <w:r>
        <w:t>Slide 1</w:t>
      </w:r>
    </w:p>
    <w:p w14:paraId="00000059" w14:textId="77777777" w:rsidR="00F92EC0" w:rsidRDefault="00000000">
      <w:pPr>
        <w:pStyle w:val="Heading2"/>
      </w:pPr>
      <w:bookmarkStart w:id="14" w:name="_heading=h.zcukdwdbuvm6" w:colFirst="0" w:colLast="0"/>
      <w:bookmarkEnd w:id="14"/>
      <w:r>
        <w:t>Slide 2</w:t>
      </w:r>
    </w:p>
    <w:p w14:paraId="0000005A" w14:textId="77777777" w:rsidR="00F92EC0" w:rsidRDefault="00000000">
      <w:pPr>
        <w:pStyle w:val="Heading2"/>
      </w:pPr>
      <w:bookmarkStart w:id="15" w:name="_heading=h.vndpnt55w7rv" w:colFirst="0" w:colLast="0"/>
      <w:bookmarkEnd w:id="15"/>
      <w:r>
        <w:t>Slide 3</w:t>
      </w:r>
    </w:p>
    <w:p w14:paraId="0000005B" w14:textId="77777777" w:rsidR="00F92EC0" w:rsidRDefault="00000000">
      <w:pPr>
        <w:pStyle w:val="Heading2"/>
      </w:pPr>
      <w:bookmarkStart w:id="16" w:name="_heading=h.adjlq0zah9g8" w:colFirst="0" w:colLast="0"/>
      <w:bookmarkEnd w:id="16"/>
      <w:r>
        <w:t>Slide 4</w:t>
      </w:r>
    </w:p>
    <w:p w14:paraId="0000005C" w14:textId="77777777" w:rsidR="00F92EC0" w:rsidRDefault="00000000">
      <w:pPr>
        <w:numPr>
          <w:ilvl w:val="0"/>
          <w:numId w:val="8"/>
        </w:numPr>
        <w:spacing w:after="0"/>
        <w:jc w:val="both"/>
        <w:rPr>
          <w:rFonts w:ascii="Arial" w:eastAsia="Arial" w:hAnsi="Arial" w:cs="Arial"/>
        </w:rPr>
      </w:pPr>
      <w:r>
        <w:rPr>
          <w:rFonts w:ascii="Arial" w:eastAsia="Arial" w:hAnsi="Arial" w:cs="Arial"/>
        </w:rPr>
        <w:t xml:space="preserve">Complete a desk review before conducting each audit. </w:t>
      </w:r>
    </w:p>
    <w:p w14:paraId="0000005D" w14:textId="77777777" w:rsidR="00F92EC0" w:rsidRDefault="00000000">
      <w:pPr>
        <w:numPr>
          <w:ilvl w:val="0"/>
          <w:numId w:val="8"/>
        </w:numPr>
        <w:spacing w:after="0"/>
        <w:jc w:val="both"/>
        <w:rPr>
          <w:rFonts w:ascii="Arial" w:eastAsia="Arial" w:hAnsi="Arial" w:cs="Arial"/>
        </w:rPr>
      </w:pPr>
      <w:r>
        <w:rPr>
          <w:rFonts w:ascii="Arial" w:eastAsia="Arial" w:hAnsi="Arial" w:cs="Arial"/>
        </w:rPr>
        <w:t>It is important to divide the team so as not to overload the auditors. </w:t>
      </w:r>
    </w:p>
    <w:p w14:paraId="0000005E" w14:textId="77777777" w:rsidR="00F92EC0" w:rsidRDefault="00000000">
      <w:pPr>
        <w:numPr>
          <w:ilvl w:val="0"/>
          <w:numId w:val="8"/>
        </w:numPr>
        <w:spacing w:after="0"/>
        <w:jc w:val="both"/>
        <w:rPr>
          <w:rFonts w:ascii="Arial" w:eastAsia="Arial" w:hAnsi="Arial" w:cs="Arial"/>
        </w:rPr>
      </w:pPr>
      <w:r>
        <w:rPr>
          <w:rFonts w:ascii="Arial" w:eastAsia="Arial" w:hAnsi="Arial" w:cs="Arial"/>
        </w:rPr>
        <w:t xml:space="preserve">Planning the social audit is a particularly important step in defining the objectives, scope and criteria of the audit. </w:t>
      </w:r>
    </w:p>
    <w:p w14:paraId="0000005F" w14:textId="77777777" w:rsidR="00F92EC0" w:rsidRDefault="00000000">
      <w:pPr>
        <w:numPr>
          <w:ilvl w:val="0"/>
          <w:numId w:val="8"/>
        </w:numPr>
        <w:spacing w:after="0"/>
        <w:jc w:val="both"/>
        <w:rPr>
          <w:rFonts w:ascii="Arial" w:eastAsia="Arial" w:hAnsi="Arial" w:cs="Arial"/>
        </w:rPr>
      </w:pPr>
      <w:r>
        <w:rPr>
          <w:rFonts w:ascii="Arial" w:eastAsia="Arial" w:hAnsi="Arial" w:cs="Arial"/>
        </w:rPr>
        <w:t>Good planning and time management are key to achieving effective audits, since the time available will always be too short for what you wish to cover during an audit. Allocate sufficient time to address all questions prepared in advance</w:t>
      </w:r>
    </w:p>
    <w:p w14:paraId="00000060" w14:textId="77777777" w:rsidR="00F92EC0" w:rsidRDefault="00000000">
      <w:pPr>
        <w:numPr>
          <w:ilvl w:val="0"/>
          <w:numId w:val="8"/>
        </w:numPr>
        <w:spacing w:after="0"/>
        <w:jc w:val="both"/>
        <w:rPr>
          <w:rFonts w:ascii="Arial" w:eastAsia="Arial" w:hAnsi="Arial" w:cs="Arial"/>
        </w:rPr>
      </w:pPr>
      <w:r>
        <w:rPr>
          <w:rFonts w:ascii="Arial" w:eastAsia="Arial" w:hAnsi="Arial" w:cs="Arial"/>
        </w:rPr>
        <w:t>Representative sample: Gender mix and minority representation (immigrants, pregnant workers, workers with children, workers with physical disabilities, etc.).</w:t>
      </w:r>
    </w:p>
    <w:p w14:paraId="00000061" w14:textId="77777777" w:rsidR="00F92EC0" w:rsidRDefault="00000000">
      <w:pPr>
        <w:numPr>
          <w:ilvl w:val="0"/>
          <w:numId w:val="8"/>
        </w:numPr>
        <w:spacing w:after="0"/>
        <w:jc w:val="both"/>
        <w:rPr>
          <w:rFonts w:ascii="Arial" w:eastAsia="Arial" w:hAnsi="Arial" w:cs="Arial"/>
        </w:rPr>
      </w:pPr>
      <w:r>
        <w:rPr>
          <w:rFonts w:ascii="Arial" w:eastAsia="Arial" w:hAnsi="Arial" w:cs="Arial"/>
        </w:rPr>
        <w:t>Check dress code prior to the site visit, for practical reasons, to be ready to deal with management, and to help build empathy with workers during interviews.</w:t>
      </w:r>
    </w:p>
    <w:p w14:paraId="00000062" w14:textId="77777777" w:rsidR="00F92EC0" w:rsidRDefault="00000000">
      <w:pPr>
        <w:numPr>
          <w:ilvl w:val="0"/>
          <w:numId w:val="8"/>
        </w:numPr>
        <w:spacing w:after="0"/>
        <w:jc w:val="both"/>
        <w:rPr>
          <w:rFonts w:ascii="Arial" w:eastAsia="Arial" w:hAnsi="Arial" w:cs="Arial"/>
        </w:rPr>
      </w:pPr>
      <w:r>
        <w:rPr>
          <w:rFonts w:ascii="Arial" w:eastAsia="Arial" w:hAnsi="Arial" w:cs="Arial"/>
        </w:rPr>
        <w:t>Interviews discussed in details the next module.</w:t>
      </w:r>
    </w:p>
    <w:p w14:paraId="00000063" w14:textId="77777777" w:rsidR="00F92EC0" w:rsidRDefault="00F92EC0">
      <w:pPr>
        <w:rPr>
          <w:rFonts w:ascii="Arial" w:eastAsia="Arial" w:hAnsi="Arial" w:cs="Arial"/>
          <w:b/>
        </w:rPr>
      </w:pPr>
    </w:p>
    <w:p w14:paraId="00000064" w14:textId="77777777" w:rsidR="00F92EC0" w:rsidRDefault="00000000">
      <w:pPr>
        <w:pStyle w:val="Heading2"/>
      </w:pPr>
      <w:bookmarkStart w:id="17" w:name="_heading=h.puh26g54kn6" w:colFirst="0" w:colLast="0"/>
      <w:bookmarkEnd w:id="17"/>
      <w:r>
        <w:t>Slide 5</w:t>
      </w:r>
    </w:p>
    <w:p w14:paraId="00000065" w14:textId="77777777" w:rsidR="00F92EC0" w:rsidRDefault="00000000">
      <w:pPr>
        <w:numPr>
          <w:ilvl w:val="0"/>
          <w:numId w:val="9"/>
        </w:numPr>
        <w:spacing w:after="0"/>
        <w:jc w:val="both"/>
        <w:rPr>
          <w:rFonts w:ascii="Arial" w:eastAsia="Arial" w:hAnsi="Arial" w:cs="Arial"/>
        </w:rPr>
      </w:pPr>
      <w:r>
        <w:rPr>
          <w:rFonts w:ascii="Arial" w:eastAsia="Arial" w:hAnsi="Arial" w:cs="Arial"/>
        </w:rPr>
        <w:t xml:space="preserve">Complete a desk review before conducting each audit. </w:t>
      </w:r>
    </w:p>
    <w:p w14:paraId="00000066" w14:textId="77777777" w:rsidR="00F92EC0" w:rsidRDefault="00000000">
      <w:pPr>
        <w:numPr>
          <w:ilvl w:val="0"/>
          <w:numId w:val="9"/>
        </w:numPr>
        <w:spacing w:after="0"/>
        <w:jc w:val="both"/>
        <w:rPr>
          <w:rFonts w:ascii="Arial" w:eastAsia="Arial" w:hAnsi="Arial" w:cs="Arial"/>
        </w:rPr>
      </w:pPr>
      <w:r>
        <w:rPr>
          <w:rFonts w:ascii="Arial" w:eastAsia="Arial" w:hAnsi="Arial" w:cs="Arial"/>
        </w:rPr>
        <w:t>Study required info &amp; docs submitted by auditee.</w:t>
      </w:r>
    </w:p>
    <w:p w14:paraId="00000067" w14:textId="77777777" w:rsidR="00F92EC0" w:rsidRDefault="00000000">
      <w:pPr>
        <w:numPr>
          <w:ilvl w:val="0"/>
          <w:numId w:val="9"/>
        </w:numPr>
        <w:spacing w:after="0"/>
        <w:jc w:val="both"/>
        <w:rPr>
          <w:rFonts w:ascii="Arial" w:eastAsia="Arial" w:hAnsi="Arial" w:cs="Arial"/>
        </w:rPr>
      </w:pPr>
      <w:r>
        <w:rPr>
          <w:rFonts w:ascii="Arial" w:eastAsia="Arial" w:hAnsi="Arial" w:cs="Arial"/>
        </w:rPr>
        <w:t xml:space="preserve">The Self-Assessment is extremely important to be reviewed before the audit. If not sent in by the CH, this can cause either stopping or postponing the audit. </w:t>
      </w:r>
    </w:p>
    <w:p w14:paraId="00000068" w14:textId="77777777" w:rsidR="00F92EC0" w:rsidRDefault="00F92EC0">
      <w:pPr>
        <w:spacing w:after="0"/>
        <w:ind w:left="720"/>
        <w:rPr>
          <w:rFonts w:ascii="Arial" w:eastAsia="Arial" w:hAnsi="Arial" w:cs="Arial"/>
        </w:rPr>
      </w:pPr>
    </w:p>
    <w:p w14:paraId="00000069" w14:textId="77777777" w:rsidR="00F92EC0" w:rsidRDefault="00000000">
      <w:pPr>
        <w:pStyle w:val="Heading2"/>
      </w:pPr>
      <w:bookmarkStart w:id="18" w:name="_heading=h.h26ycx2zt4dv" w:colFirst="0" w:colLast="0"/>
      <w:bookmarkEnd w:id="18"/>
      <w:r>
        <w:t>Slide 6</w:t>
      </w:r>
    </w:p>
    <w:p w14:paraId="0000006A" w14:textId="77777777" w:rsidR="00F92EC0" w:rsidRDefault="00F92EC0">
      <w:pPr>
        <w:pBdr>
          <w:top w:val="nil"/>
          <w:left w:val="nil"/>
          <w:bottom w:val="nil"/>
          <w:right w:val="nil"/>
          <w:between w:val="nil"/>
        </w:pBdr>
        <w:ind w:left="720"/>
        <w:rPr>
          <w:rFonts w:ascii="Arial" w:eastAsia="Arial" w:hAnsi="Arial" w:cs="Arial"/>
          <w:color w:val="000000"/>
        </w:rPr>
      </w:pPr>
    </w:p>
    <w:p w14:paraId="0000006B" w14:textId="77777777" w:rsidR="00F92EC0" w:rsidRDefault="00F92EC0">
      <w:pPr>
        <w:rPr>
          <w:rFonts w:ascii="Arial" w:eastAsia="Arial" w:hAnsi="Arial" w:cs="Arial"/>
          <w:b/>
        </w:rPr>
      </w:pPr>
    </w:p>
    <w:p w14:paraId="0000006C" w14:textId="77777777" w:rsidR="00F92EC0" w:rsidRDefault="00000000">
      <w:pPr>
        <w:pStyle w:val="Heading2"/>
      </w:pPr>
      <w:bookmarkStart w:id="19" w:name="_heading=h.224ee12o6fw1" w:colFirst="0" w:colLast="0"/>
      <w:bookmarkEnd w:id="19"/>
      <w:r>
        <w:t>Slide 7</w:t>
      </w:r>
    </w:p>
    <w:p w14:paraId="0000006D" w14:textId="77777777" w:rsidR="00F92EC0" w:rsidRDefault="00000000">
      <w:pPr>
        <w:spacing w:after="0"/>
        <w:jc w:val="both"/>
        <w:rPr>
          <w:rFonts w:ascii="Arial" w:eastAsia="Arial" w:hAnsi="Arial" w:cs="Arial"/>
          <w:b/>
        </w:rPr>
      </w:pPr>
      <w:r>
        <w:rPr>
          <w:rFonts w:ascii="Arial" w:eastAsia="Arial" w:hAnsi="Arial" w:cs="Arial"/>
          <w:b/>
        </w:rPr>
        <w:t xml:space="preserve">Plan: </w:t>
      </w:r>
    </w:p>
    <w:p w14:paraId="0000006E" w14:textId="77777777" w:rsidR="00F92EC0" w:rsidRDefault="00000000">
      <w:pPr>
        <w:numPr>
          <w:ilvl w:val="0"/>
          <w:numId w:val="10"/>
        </w:numPr>
        <w:spacing w:after="0"/>
        <w:jc w:val="both"/>
        <w:rPr>
          <w:rFonts w:ascii="Arial" w:eastAsia="Arial" w:hAnsi="Arial" w:cs="Arial"/>
        </w:rPr>
      </w:pPr>
      <w:r>
        <w:rPr>
          <w:rFonts w:ascii="Arial" w:eastAsia="Arial" w:hAnsi="Arial" w:cs="Arial"/>
        </w:rPr>
        <w:t>Size of the population - Sample size (calculator)</w:t>
      </w:r>
    </w:p>
    <w:p w14:paraId="0000006F" w14:textId="77777777" w:rsidR="00F92EC0" w:rsidRDefault="00000000">
      <w:pPr>
        <w:numPr>
          <w:ilvl w:val="0"/>
          <w:numId w:val="10"/>
        </w:numPr>
        <w:spacing w:after="0"/>
        <w:jc w:val="both"/>
        <w:rPr>
          <w:rFonts w:ascii="Arial" w:eastAsia="Arial" w:hAnsi="Arial" w:cs="Arial"/>
        </w:rPr>
      </w:pPr>
      <w:r>
        <w:rPr>
          <w:rFonts w:ascii="Arial" w:eastAsia="Arial" w:hAnsi="Arial" w:cs="Arial"/>
        </w:rPr>
        <w:t>Key people (union, worker representatives, key functions, whistleblower, ...)</w:t>
      </w:r>
    </w:p>
    <w:p w14:paraId="00000070" w14:textId="77777777" w:rsidR="00F92EC0" w:rsidRDefault="00000000">
      <w:pPr>
        <w:numPr>
          <w:ilvl w:val="0"/>
          <w:numId w:val="10"/>
        </w:numPr>
        <w:spacing w:after="0"/>
        <w:jc w:val="both"/>
        <w:rPr>
          <w:rFonts w:ascii="Arial" w:eastAsia="Arial" w:hAnsi="Arial" w:cs="Arial"/>
        </w:rPr>
      </w:pPr>
      <w:r>
        <w:rPr>
          <w:rFonts w:ascii="Arial" w:eastAsia="Arial" w:hAnsi="Arial" w:cs="Arial"/>
        </w:rPr>
        <w:t>Key demographics (groups, minorities, shifts, depts, gender, age, context specific issue)</w:t>
      </w:r>
    </w:p>
    <w:p w14:paraId="00000071" w14:textId="77777777" w:rsidR="00F92EC0" w:rsidRDefault="00000000">
      <w:pPr>
        <w:numPr>
          <w:ilvl w:val="0"/>
          <w:numId w:val="10"/>
        </w:numPr>
        <w:spacing w:after="0"/>
        <w:jc w:val="both"/>
        <w:rPr>
          <w:rFonts w:ascii="Arial" w:eastAsia="Arial" w:hAnsi="Arial" w:cs="Arial"/>
        </w:rPr>
      </w:pPr>
      <w:r>
        <w:rPr>
          <w:rFonts w:ascii="Arial" w:eastAsia="Arial" w:hAnsi="Arial" w:cs="Arial"/>
        </w:rPr>
        <w:t>Documents (list of workers, wage levels, policies,...)</w:t>
      </w:r>
    </w:p>
    <w:p w14:paraId="00000072" w14:textId="77777777" w:rsidR="00F92EC0" w:rsidRDefault="00000000">
      <w:pPr>
        <w:numPr>
          <w:ilvl w:val="0"/>
          <w:numId w:val="10"/>
        </w:numPr>
        <w:spacing w:after="0"/>
        <w:jc w:val="both"/>
        <w:rPr>
          <w:rFonts w:ascii="Arial" w:eastAsia="Arial" w:hAnsi="Arial" w:cs="Arial"/>
        </w:rPr>
      </w:pPr>
      <w:r>
        <w:rPr>
          <w:rFonts w:ascii="Arial" w:eastAsia="Arial" w:hAnsi="Arial" w:cs="Arial"/>
        </w:rPr>
        <w:t>Interview location</w:t>
      </w:r>
    </w:p>
    <w:p w14:paraId="00000073" w14:textId="77777777" w:rsidR="00F92EC0" w:rsidRDefault="00000000">
      <w:pPr>
        <w:numPr>
          <w:ilvl w:val="0"/>
          <w:numId w:val="10"/>
        </w:numPr>
        <w:spacing w:after="0"/>
        <w:jc w:val="both"/>
        <w:rPr>
          <w:rFonts w:ascii="Arial" w:eastAsia="Arial" w:hAnsi="Arial" w:cs="Arial"/>
        </w:rPr>
      </w:pPr>
      <w:r>
        <w:rPr>
          <w:rFonts w:ascii="Arial" w:eastAsia="Arial" w:hAnsi="Arial" w:cs="Arial"/>
        </w:rPr>
        <w:t>Audit plan (when do you plan the interviews, which subjects, what is the main objective)</w:t>
      </w:r>
    </w:p>
    <w:p w14:paraId="00000074" w14:textId="77777777" w:rsidR="00F92EC0" w:rsidRDefault="00F92EC0">
      <w:pPr>
        <w:spacing w:after="0"/>
        <w:jc w:val="both"/>
        <w:rPr>
          <w:rFonts w:ascii="Arial" w:eastAsia="Arial" w:hAnsi="Arial" w:cs="Arial"/>
          <w:b/>
        </w:rPr>
      </w:pPr>
    </w:p>
    <w:p w14:paraId="00000075" w14:textId="77777777" w:rsidR="00F92EC0" w:rsidRDefault="00000000">
      <w:pPr>
        <w:spacing w:after="0"/>
        <w:jc w:val="both"/>
        <w:rPr>
          <w:rFonts w:ascii="Arial" w:eastAsia="Arial" w:hAnsi="Arial" w:cs="Arial"/>
          <w:b/>
        </w:rPr>
      </w:pPr>
      <w:r>
        <w:rPr>
          <w:rFonts w:ascii="Arial" w:eastAsia="Arial" w:hAnsi="Arial" w:cs="Arial"/>
          <w:b/>
        </w:rPr>
        <w:t>Prepare:</w:t>
      </w:r>
    </w:p>
    <w:p w14:paraId="00000076" w14:textId="77777777" w:rsidR="00F92EC0" w:rsidRDefault="00000000">
      <w:pPr>
        <w:numPr>
          <w:ilvl w:val="0"/>
          <w:numId w:val="11"/>
        </w:numPr>
        <w:spacing w:after="0"/>
        <w:jc w:val="both"/>
        <w:rPr>
          <w:rFonts w:ascii="Arial" w:eastAsia="Arial" w:hAnsi="Arial" w:cs="Arial"/>
        </w:rPr>
      </w:pPr>
      <w:r>
        <w:rPr>
          <w:rFonts w:ascii="Arial" w:eastAsia="Arial" w:hAnsi="Arial" w:cs="Arial"/>
        </w:rPr>
        <w:t>Line of questions</w:t>
      </w:r>
    </w:p>
    <w:p w14:paraId="00000077" w14:textId="77777777" w:rsidR="00F92EC0" w:rsidRDefault="00000000">
      <w:pPr>
        <w:numPr>
          <w:ilvl w:val="0"/>
          <w:numId w:val="11"/>
        </w:numPr>
        <w:spacing w:after="0"/>
        <w:jc w:val="both"/>
        <w:rPr>
          <w:rFonts w:ascii="Arial" w:eastAsia="Arial" w:hAnsi="Arial" w:cs="Arial"/>
        </w:rPr>
      </w:pPr>
      <w:r>
        <w:rPr>
          <w:rFonts w:ascii="Arial" w:eastAsia="Arial" w:hAnsi="Arial" w:cs="Arial"/>
        </w:rPr>
        <w:t>What needs confirmation?</w:t>
      </w:r>
    </w:p>
    <w:p w14:paraId="00000078" w14:textId="77777777" w:rsidR="00F92EC0" w:rsidRDefault="00000000">
      <w:pPr>
        <w:numPr>
          <w:ilvl w:val="0"/>
          <w:numId w:val="11"/>
        </w:numPr>
        <w:spacing w:after="0"/>
        <w:jc w:val="both"/>
        <w:rPr>
          <w:rFonts w:ascii="Arial" w:eastAsia="Arial" w:hAnsi="Arial" w:cs="Arial"/>
        </w:rPr>
      </w:pPr>
      <w:r>
        <w:rPr>
          <w:rFonts w:ascii="Arial" w:eastAsia="Arial" w:hAnsi="Arial" w:cs="Arial"/>
        </w:rPr>
        <w:t>What information can you share or not share?</w:t>
      </w:r>
    </w:p>
    <w:p w14:paraId="00000079" w14:textId="77777777" w:rsidR="00F92EC0" w:rsidRDefault="00000000">
      <w:pPr>
        <w:numPr>
          <w:ilvl w:val="0"/>
          <w:numId w:val="11"/>
        </w:numPr>
        <w:spacing w:after="0"/>
        <w:jc w:val="both"/>
        <w:rPr>
          <w:rFonts w:ascii="Arial" w:eastAsia="Arial" w:hAnsi="Arial" w:cs="Arial"/>
        </w:rPr>
      </w:pPr>
      <w:r>
        <w:rPr>
          <w:rFonts w:ascii="Arial" w:eastAsia="Arial" w:hAnsi="Arial" w:cs="Arial"/>
        </w:rPr>
        <w:t>What you need to know beforehand? (wage policy, accidents, conflicts, representative election, new CBA)</w:t>
      </w:r>
    </w:p>
    <w:p w14:paraId="0000007A" w14:textId="77777777" w:rsidR="00F92EC0" w:rsidRDefault="00F92EC0">
      <w:pPr>
        <w:spacing w:after="0"/>
        <w:ind w:left="720"/>
        <w:jc w:val="both"/>
        <w:rPr>
          <w:rFonts w:ascii="Arial" w:eastAsia="Arial" w:hAnsi="Arial" w:cs="Arial"/>
        </w:rPr>
      </w:pPr>
    </w:p>
    <w:p w14:paraId="0000007B" w14:textId="77777777" w:rsidR="00F92EC0" w:rsidRDefault="00000000">
      <w:pPr>
        <w:spacing w:after="0"/>
        <w:jc w:val="both"/>
        <w:rPr>
          <w:rFonts w:ascii="Arial" w:eastAsia="Arial" w:hAnsi="Arial" w:cs="Arial"/>
          <w:b/>
        </w:rPr>
      </w:pPr>
      <w:r>
        <w:rPr>
          <w:rFonts w:ascii="Arial" w:eastAsia="Arial" w:hAnsi="Arial" w:cs="Arial"/>
          <w:b/>
        </w:rPr>
        <w:lastRenderedPageBreak/>
        <w:t>Engage &amp; Explain</w:t>
      </w:r>
    </w:p>
    <w:p w14:paraId="0000007C" w14:textId="77777777" w:rsidR="00F92EC0" w:rsidRDefault="00000000">
      <w:pPr>
        <w:spacing w:after="0"/>
        <w:jc w:val="both"/>
        <w:rPr>
          <w:rFonts w:ascii="Arial" w:eastAsia="Arial" w:hAnsi="Arial" w:cs="Arial"/>
        </w:rPr>
      </w:pPr>
      <w:r>
        <w:rPr>
          <w:rFonts w:ascii="Arial" w:eastAsia="Arial" w:hAnsi="Arial" w:cs="Arial"/>
        </w:rPr>
        <w:t>Account, Clarify and Challenge</w:t>
      </w:r>
    </w:p>
    <w:p w14:paraId="0000007D" w14:textId="77777777" w:rsidR="00F92EC0" w:rsidRDefault="00000000">
      <w:pPr>
        <w:numPr>
          <w:ilvl w:val="0"/>
          <w:numId w:val="12"/>
        </w:numPr>
        <w:spacing w:after="0"/>
        <w:jc w:val="both"/>
        <w:rPr>
          <w:rFonts w:ascii="Arial" w:eastAsia="Arial" w:hAnsi="Arial" w:cs="Arial"/>
        </w:rPr>
      </w:pPr>
      <w:r>
        <w:rPr>
          <w:rFonts w:ascii="Arial" w:eastAsia="Arial" w:hAnsi="Arial" w:cs="Arial"/>
        </w:rPr>
        <w:t>What points do you need clarification on?</w:t>
      </w:r>
    </w:p>
    <w:p w14:paraId="0000007E" w14:textId="77777777" w:rsidR="00F92EC0" w:rsidRDefault="00000000">
      <w:pPr>
        <w:numPr>
          <w:ilvl w:val="0"/>
          <w:numId w:val="12"/>
        </w:numPr>
        <w:spacing w:after="0"/>
        <w:jc w:val="both"/>
        <w:rPr>
          <w:rFonts w:ascii="Arial" w:eastAsia="Arial" w:hAnsi="Arial" w:cs="Arial"/>
        </w:rPr>
      </w:pPr>
      <w:r>
        <w:rPr>
          <w:rFonts w:ascii="Arial" w:eastAsia="Arial" w:hAnsi="Arial" w:cs="Arial"/>
        </w:rPr>
        <w:t>What points are  unclear?</w:t>
      </w:r>
    </w:p>
    <w:p w14:paraId="0000007F" w14:textId="77777777" w:rsidR="00F92EC0" w:rsidRDefault="00000000">
      <w:pPr>
        <w:numPr>
          <w:ilvl w:val="0"/>
          <w:numId w:val="12"/>
        </w:numPr>
        <w:spacing w:after="0"/>
        <w:jc w:val="both"/>
        <w:rPr>
          <w:rFonts w:ascii="Arial" w:eastAsia="Arial" w:hAnsi="Arial" w:cs="Arial"/>
        </w:rPr>
      </w:pPr>
      <w:r>
        <w:rPr>
          <w:rFonts w:ascii="Arial" w:eastAsia="Arial" w:hAnsi="Arial" w:cs="Arial"/>
        </w:rPr>
        <w:t>Where to require confirmation? Closed Questions</w:t>
      </w:r>
    </w:p>
    <w:p w14:paraId="00000080" w14:textId="77777777" w:rsidR="00F92EC0" w:rsidRDefault="00000000">
      <w:pPr>
        <w:numPr>
          <w:ilvl w:val="0"/>
          <w:numId w:val="12"/>
        </w:numPr>
        <w:spacing w:after="0"/>
        <w:jc w:val="both"/>
        <w:rPr>
          <w:rFonts w:ascii="Arial" w:eastAsia="Arial" w:hAnsi="Arial" w:cs="Arial"/>
        </w:rPr>
      </w:pPr>
      <w:r>
        <w:rPr>
          <w:rFonts w:ascii="Arial" w:eastAsia="Arial" w:hAnsi="Arial" w:cs="Arial"/>
        </w:rPr>
        <w:t>Where do you cross check subjects among different interviews?</w:t>
      </w:r>
    </w:p>
    <w:p w14:paraId="00000081" w14:textId="77777777" w:rsidR="00F92EC0" w:rsidRDefault="00000000">
      <w:pPr>
        <w:numPr>
          <w:ilvl w:val="0"/>
          <w:numId w:val="12"/>
        </w:numPr>
        <w:spacing w:after="0"/>
        <w:jc w:val="both"/>
        <w:rPr>
          <w:rFonts w:ascii="Arial" w:eastAsia="Arial" w:hAnsi="Arial" w:cs="Arial"/>
        </w:rPr>
      </w:pPr>
      <w:r>
        <w:rPr>
          <w:rFonts w:ascii="Arial" w:eastAsia="Arial" w:hAnsi="Arial" w:cs="Arial"/>
        </w:rPr>
        <w:t>Apply the "three Rs" during the interview once a potential or real issue is identified (Recognize the issue, Record the issue, and then Respond to the issue)</w:t>
      </w:r>
    </w:p>
    <w:p w14:paraId="00000082" w14:textId="77777777" w:rsidR="00F92EC0" w:rsidRDefault="00000000">
      <w:pPr>
        <w:spacing w:after="0"/>
        <w:jc w:val="both"/>
        <w:rPr>
          <w:rFonts w:ascii="Arial" w:eastAsia="Arial" w:hAnsi="Arial" w:cs="Arial"/>
          <w:b/>
        </w:rPr>
      </w:pPr>
      <w:r>
        <w:rPr>
          <w:rFonts w:ascii="Arial" w:eastAsia="Arial" w:hAnsi="Arial" w:cs="Arial"/>
        </w:rPr>
        <w:br/>
      </w:r>
      <w:r>
        <w:rPr>
          <w:rFonts w:ascii="Arial" w:eastAsia="Arial" w:hAnsi="Arial" w:cs="Arial"/>
          <w:b/>
        </w:rPr>
        <w:t>Closure</w:t>
      </w:r>
    </w:p>
    <w:p w14:paraId="00000083" w14:textId="77777777" w:rsidR="00F92EC0" w:rsidRDefault="00000000">
      <w:pPr>
        <w:numPr>
          <w:ilvl w:val="0"/>
          <w:numId w:val="13"/>
        </w:numPr>
        <w:spacing w:after="0"/>
        <w:jc w:val="both"/>
        <w:rPr>
          <w:rFonts w:ascii="Arial" w:eastAsia="Arial" w:hAnsi="Arial" w:cs="Arial"/>
        </w:rPr>
      </w:pPr>
      <w:r>
        <w:rPr>
          <w:rFonts w:ascii="Arial" w:eastAsia="Arial" w:hAnsi="Arial" w:cs="Arial"/>
        </w:rPr>
        <w:t>Appreciation of time and effort</w:t>
      </w:r>
    </w:p>
    <w:p w14:paraId="00000084" w14:textId="77777777" w:rsidR="00F92EC0" w:rsidRDefault="00000000">
      <w:pPr>
        <w:numPr>
          <w:ilvl w:val="0"/>
          <w:numId w:val="13"/>
        </w:numPr>
        <w:spacing w:after="0"/>
        <w:jc w:val="both"/>
        <w:rPr>
          <w:rFonts w:ascii="Arial" w:eastAsia="Arial" w:hAnsi="Arial" w:cs="Arial"/>
        </w:rPr>
      </w:pPr>
      <w:r>
        <w:rPr>
          <w:rFonts w:ascii="Arial" w:eastAsia="Arial" w:hAnsi="Arial" w:cs="Arial"/>
        </w:rPr>
        <w:t>Important for the reputation of the process and workers perception</w:t>
      </w:r>
    </w:p>
    <w:p w14:paraId="00000085" w14:textId="77777777" w:rsidR="00F92EC0" w:rsidRDefault="00000000">
      <w:pPr>
        <w:numPr>
          <w:ilvl w:val="0"/>
          <w:numId w:val="13"/>
        </w:numPr>
        <w:spacing w:after="0"/>
        <w:jc w:val="both"/>
        <w:rPr>
          <w:rFonts w:ascii="Arial" w:eastAsia="Arial" w:hAnsi="Arial" w:cs="Arial"/>
        </w:rPr>
      </w:pPr>
      <w:r>
        <w:rPr>
          <w:rFonts w:ascii="Arial" w:eastAsia="Arial" w:hAnsi="Arial" w:cs="Arial"/>
        </w:rPr>
        <w:t>Important to summarize and define action</w:t>
      </w:r>
    </w:p>
    <w:p w14:paraId="00000086" w14:textId="77777777" w:rsidR="00F92EC0" w:rsidRDefault="00000000">
      <w:pPr>
        <w:numPr>
          <w:ilvl w:val="0"/>
          <w:numId w:val="13"/>
        </w:numPr>
        <w:spacing w:after="0"/>
        <w:jc w:val="both"/>
        <w:rPr>
          <w:rFonts w:ascii="Arial" w:eastAsia="Arial" w:hAnsi="Arial" w:cs="Arial"/>
        </w:rPr>
      </w:pPr>
      <w:r>
        <w:rPr>
          <w:rFonts w:ascii="Arial" w:eastAsia="Arial" w:hAnsi="Arial" w:cs="Arial"/>
        </w:rPr>
        <w:t>Allowing questions is also a way to listen to priority areas - maybe you have not asked theright questions</w:t>
      </w:r>
    </w:p>
    <w:p w14:paraId="00000087" w14:textId="77777777" w:rsidR="00F92EC0" w:rsidRDefault="00F92EC0">
      <w:pPr>
        <w:numPr>
          <w:ilvl w:val="0"/>
          <w:numId w:val="13"/>
        </w:numPr>
        <w:spacing w:after="0"/>
        <w:jc w:val="both"/>
        <w:rPr>
          <w:rFonts w:ascii="Arial" w:eastAsia="Arial" w:hAnsi="Arial" w:cs="Arial"/>
        </w:rPr>
      </w:pPr>
    </w:p>
    <w:p w14:paraId="00000088" w14:textId="77777777" w:rsidR="00F92EC0" w:rsidRDefault="00000000">
      <w:pPr>
        <w:spacing w:after="0"/>
        <w:jc w:val="both"/>
        <w:rPr>
          <w:rFonts w:ascii="Arial" w:eastAsia="Arial" w:hAnsi="Arial" w:cs="Arial"/>
          <w:b/>
        </w:rPr>
      </w:pPr>
      <w:r>
        <w:rPr>
          <w:rFonts w:ascii="Arial" w:eastAsia="Arial" w:hAnsi="Arial" w:cs="Arial"/>
          <w:b/>
        </w:rPr>
        <w:t>Evaluation</w:t>
      </w:r>
    </w:p>
    <w:p w14:paraId="00000089" w14:textId="77777777" w:rsidR="00F92EC0" w:rsidRDefault="00000000">
      <w:pPr>
        <w:numPr>
          <w:ilvl w:val="0"/>
          <w:numId w:val="14"/>
        </w:numPr>
        <w:spacing w:after="0"/>
        <w:jc w:val="both"/>
        <w:rPr>
          <w:rFonts w:ascii="Arial" w:eastAsia="Arial" w:hAnsi="Arial" w:cs="Arial"/>
        </w:rPr>
      </w:pPr>
      <w:r>
        <w:rPr>
          <w:rFonts w:ascii="Arial" w:eastAsia="Arial" w:hAnsi="Arial" w:cs="Arial"/>
        </w:rPr>
        <w:t>Habit of evaluate every interview and determine action</w:t>
      </w:r>
    </w:p>
    <w:p w14:paraId="0000008A" w14:textId="77777777" w:rsidR="00F92EC0" w:rsidRDefault="00000000">
      <w:pPr>
        <w:numPr>
          <w:ilvl w:val="0"/>
          <w:numId w:val="14"/>
        </w:numPr>
        <w:spacing w:after="0"/>
        <w:jc w:val="both"/>
        <w:rPr>
          <w:rFonts w:ascii="Arial" w:eastAsia="Arial" w:hAnsi="Arial" w:cs="Arial"/>
        </w:rPr>
      </w:pPr>
      <w:r>
        <w:rPr>
          <w:rFonts w:ascii="Arial" w:eastAsia="Arial" w:hAnsi="Arial" w:cs="Arial"/>
        </w:rPr>
        <w:t>Evaluate the interview for you and the audit - Some interviews are not giving you much some others might be off</w:t>
      </w:r>
    </w:p>
    <w:p w14:paraId="0000008B" w14:textId="77777777" w:rsidR="00F92EC0" w:rsidRDefault="00000000">
      <w:pPr>
        <w:numPr>
          <w:ilvl w:val="0"/>
          <w:numId w:val="14"/>
        </w:numPr>
        <w:jc w:val="both"/>
        <w:rPr>
          <w:rFonts w:ascii="Arial" w:eastAsia="Arial" w:hAnsi="Arial" w:cs="Arial"/>
        </w:rPr>
      </w:pPr>
      <w:r>
        <w:rPr>
          <w:rFonts w:ascii="Arial" w:eastAsia="Arial" w:hAnsi="Arial" w:cs="Arial"/>
        </w:rPr>
        <w:t>Adjust your approach and evaluate if you need to make changes.</w:t>
      </w:r>
    </w:p>
    <w:p w14:paraId="0000008C" w14:textId="77777777" w:rsidR="00F92EC0" w:rsidRDefault="00000000">
      <w:pPr>
        <w:rPr>
          <w:rFonts w:ascii="Arial" w:eastAsia="Arial" w:hAnsi="Arial" w:cs="Arial"/>
          <w:b/>
        </w:rPr>
      </w:pPr>
      <w:r>
        <w:br w:type="page"/>
      </w:r>
    </w:p>
    <w:p w14:paraId="0000008D" w14:textId="77777777" w:rsidR="00F92EC0" w:rsidRDefault="00000000">
      <w:pPr>
        <w:pStyle w:val="Heading1"/>
      </w:pPr>
      <w:bookmarkStart w:id="20" w:name="_heading=h.kevdsdgpxmak" w:colFirst="0" w:colLast="0"/>
      <w:bookmarkEnd w:id="20"/>
      <w:r>
        <w:lastRenderedPageBreak/>
        <w:t>Module 4.1</w:t>
      </w:r>
    </w:p>
    <w:p w14:paraId="0000008E" w14:textId="77777777" w:rsidR="00F92EC0" w:rsidRDefault="00000000">
      <w:pPr>
        <w:rPr>
          <w:rFonts w:ascii="Arial" w:eastAsia="Arial" w:hAnsi="Arial" w:cs="Arial"/>
        </w:rPr>
      </w:pPr>
      <w:r>
        <w:rPr>
          <w:rFonts w:ascii="Arial" w:eastAsia="Arial" w:hAnsi="Arial" w:cs="Arial"/>
        </w:rPr>
        <w:t>No notes provided for this module.</w:t>
      </w:r>
    </w:p>
    <w:p w14:paraId="0000008F" w14:textId="77777777" w:rsidR="00F92EC0" w:rsidRDefault="00000000">
      <w:pPr>
        <w:pStyle w:val="Heading2"/>
      </w:pPr>
      <w:bookmarkStart w:id="21" w:name="_heading=h.oxws3fpm6jw1" w:colFirst="0" w:colLast="0"/>
      <w:bookmarkEnd w:id="21"/>
      <w:r>
        <w:t>Slide 4</w:t>
      </w:r>
    </w:p>
    <w:p w14:paraId="00000090" w14:textId="77777777" w:rsidR="00F92EC0" w:rsidRDefault="00000000">
      <w:pPr>
        <w:pStyle w:val="Heading2"/>
      </w:pPr>
      <w:bookmarkStart w:id="22" w:name="_heading=h.yvb084iirmh1" w:colFirst="0" w:colLast="0"/>
      <w:bookmarkEnd w:id="22"/>
      <w:r>
        <w:t>Slide 5</w:t>
      </w:r>
    </w:p>
    <w:p w14:paraId="00000091" w14:textId="77777777" w:rsidR="00F92EC0" w:rsidRDefault="00000000">
      <w:pPr>
        <w:pStyle w:val="Heading2"/>
      </w:pPr>
      <w:bookmarkStart w:id="23" w:name="_heading=h.3zqdyffapwqo" w:colFirst="0" w:colLast="0"/>
      <w:bookmarkEnd w:id="23"/>
      <w:r>
        <w:t>Slide 6</w:t>
      </w:r>
    </w:p>
    <w:p w14:paraId="00000092" w14:textId="77777777" w:rsidR="00F92EC0" w:rsidRDefault="00000000">
      <w:pPr>
        <w:pStyle w:val="Heading2"/>
      </w:pPr>
      <w:bookmarkStart w:id="24" w:name="_heading=h.j70sbofkkb9v" w:colFirst="0" w:colLast="0"/>
      <w:bookmarkEnd w:id="24"/>
      <w:r>
        <w:t>Slide 7</w:t>
      </w:r>
    </w:p>
    <w:p w14:paraId="00000093" w14:textId="77777777" w:rsidR="00F92EC0" w:rsidRDefault="00000000">
      <w:pPr>
        <w:pStyle w:val="Heading2"/>
      </w:pPr>
      <w:bookmarkStart w:id="25" w:name="_heading=h.cyg14wfk8ma5" w:colFirst="0" w:colLast="0"/>
      <w:bookmarkEnd w:id="25"/>
      <w:r>
        <w:t>Slide 8</w:t>
      </w:r>
    </w:p>
    <w:p w14:paraId="00000094" w14:textId="77777777" w:rsidR="00F92EC0" w:rsidRDefault="00000000">
      <w:pPr>
        <w:pStyle w:val="Heading2"/>
      </w:pPr>
      <w:bookmarkStart w:id="26" w:name="_heading=h.gghxrxbah9d0" w:colFirst="0" w:colLast="0"/>
      <w:bookmarkEnd w:id="26"/>
      <w:r>
        <w:t>Slide 9</w:t>
      </w:r>
    </w:p>
    <w:p w14:paraId="00000095" w14:textId="77777777" w:rsidR="00F92EC0" w:rsidRDefault="00F92EC0">
      <w:pPr>
        <w:rPr>
          <w:rFonts w:ascii="Arial" w:eastAsia="Arial" w:hAnsi="Arial" w:cs="Arial"/>
        </w:rPr>
      </w:pPr>
    </w:p>
    <w:p w14:paraId="00000096" w14:textId="77777777" w:rsidR="00F92EC0" w:rsidRDefault="00000000">
      <w:pPr>
        <w:rPr>
          <w:rFonts w:ascii="Arial" w:eastAsia="Arial" w:hAnsi="Arial" w:cs="Arial"/>
        </w:rPr>
      </w:pPr>
      <w:r>
        <w:br w:type="page"/>
      </w:r>
    </w:p>
    <w:p w14:paraId="00000097" w14:textId="77777777" w:rsidR="00F92EC0" w:rsidRDefault="00F92EC0">
      <w:pPr>
        <w:rPr>
          <w:rFonts w:ascii="Arial" w:eastAsia="Arial" w:hAnsi="Arial" w:cs="Arial"/>
        </w:rPr>
      </w:pPr>
    </w:p>
    <w:p w14:paraId="00000098" w14:textId="77777777" w:rsidR="00F92EC0" w:rsidRDefault="00000000">
      <w:pPr>
        <w:pStyle w:val="Heading1"/>
      </w:pPr>
      <w:bookmarkStart w:id="27" w:name="_heading=h.gd4n2nbwdx99" w:colFirst="0" w:colLast="0"/>
      <w:bookmarkEnd w:id="27"/>
      <w:r>
        <w:t>Module 4.2</w:t>
      </w:r>
    </w:p>
    <w:p w14:paraId="00000099" w14:textId="77777777" w:rsidR="00F92EC0" w:rsidRDefault="00000000">
      <w:pPr>
        <w:pStyle w:val="Heading2"/>
      </w:pPr>
      <w:bookmarkStart w:id="28" w:name="_heading=h.xqrnywsk75j" w:colFirst="0" w:colLast="0"/>
      <w:bookmarkEnd w:id="28"/>
      <w:r>
        <w:t>Slide 10</w:t>
      </w:r>
    </w:p>
    <w:p w14:paraId="0000009A" w14:textId="77777777" w:rsidR="00F92EC0" w:rsidRDefault="00000000">
      <w:pPr>
        <w:pStyle w:val="Heading2"/>
      </w:pPr>
      <w:bookmarkStart w:id="29" w:name="_heading=h.ehe8txaonjzp" w:colFirst="0" w:colLast="0"/>
      <w:bookmarkEnd w:id="29"/>
      <w:r>
        <w:t xml:space="preserve">Slide 11 </w:t>
      </w:r>
    </w:p>
    <w:p w14:paraId="0000009B" w14:textId="77777777" w:rsidR="00F92EC0" w:rsidRDefault="00000000">
      <w:pPr>
        <w:pStyle w:val="Heading2"/>
      </w:pPr>
      <w:bookmarkStart w:id="30" w:name="_heading=h.rsr9y91skaq9" w:colFirst="0" w:colLast="0"/>
      <w:bookmarkEnd w:id="30"/>
      <w:r>
        <w:t>Slide 12</w:t>
      </w:r>
    </w:p>
    <w:p w14:paraId="0000009C" w14:textId="77777777" w:rsidR="00F92EC0" w:rsidRDefault="00000000">
      <w:pPr>
        <w:pStyle w:val="Heading2"/>
      </w:pPr>
      <w:bookmarkStart w:id="31" w:name="_heading=h.hbhc3odgh3b3" w:colFirst="0" w:colLast="0"/>
      <w:bookmarkEnd w:id="31"/>
      <w:r>
        <w:t>Slide 13</w:t>
      </w:r>
    </w:p>
    <w:p w14:paraId="0000009D" w14:textId="77777777" w:rsidR="00F92EC0" w:rsidRDefault="00000000">
      <w:pPr>
        <w:pStyle w:val="Heading2"/>
      </w:pPr>
      <w:bookmarkStart w:id="32" w:name="_heading=h.ryho93e1xuu5" w:colFirst="0" w:colLast="0"/>
      <w:bookmarkEnd w:id="32"/>
      <w:r>
        <w:t>Slide 14</w:t>
      </w:r>
    </w:p>
    <w:p w14:paraId="0000009E" w14:textId="77777777" w:rsidR="00F92EC0" w:rsidRDefault="00000000">
      <w:pPr>
        <w:pStyle w:val="Heading2"/>
      </w:pPr>
      <w:bookmarkStart w:id="33" w:name="_heading=h.kj51niuve7sp" w:colFirst="0" w:colLast="0"/>
      <w:bookmarkEnd w:id="33"/>
      <w:r>
        <w:t>Slide 15</w:t>
      </w:r>
    </w:p>
    <w:p w14:paraId="0000009F" w14:textId="77777777" w:rsidR="00F92EC0" w:rsidRDefault="00000000">
      <w:pPr>
        <w:jc w:val="both"/>
        <w:rPr>
          <w:rFonts w:ascii="Arial" w:eastAsia="Arial" w:hAnsi="Arial" w:cs="Arial"/>
        </w:rPr>
      </w:pPr>
      <w:r>
        <w:rPr>
          <w:rFonts w:ascii="Arial" w:eastAsia="Arial" w:hAnsi="Arial" w:cs="Arial"/>
          <w:b/>
        </w:rPr>
        <w:t>Ratification:</w:t>
      </w:r>
      <w:r>
        <w:rPr>
          <w:rFonts w:ascii="Arial" w:eastAsia="Arial" w:hAnsi="Arial" w:cs="Arial"/>
        </w:rPr>
        <w:t xml:space="preserve"> ratification refers to the formal approval of an ILO convention by a member state. When a country ratifies an ILO convention, it legally commits to implementing its provisions and aligning its national laws and policies with the convention’s standards.</w:t>
      </w:r>
    </w:p>
    <w:p w14:paraId="000000A0" w14:textId="77777777" w:rsidR="00F92EC0" w:rsidRDefault="00000000">
      <w:pPr>
        <w:pStyle w:val="Heading2"/>
      </w:pPr>
      <w:bookmarkStart w:id="34" w:name="_heading=h.mw0nzmxf614k" w:colFirst="0" w:colLast="0"/>
      <w:bookmarkEnd w:id="34"/>
      <w:r>
        <w:t>Slide 16</w:t>
      </w:r>
    </w:p>
    <w:p w14:paraId="000000A1" w14:textId="77777777" w:rsidR="00F92EC0" w:rsidRDefault="00000000">
      <w:pPr>
        <w:pStyle w:val="Heading2"/>
      </w:pPr>
      <w:bookmarkStart w:id="35" w:name="_heading=h.dtdtsvp68tao" w:colFirst="0" w:colLast="0"/>
      <w:bookmarkEnd w:id="35"/>
      <w:r>
        <w:t>Slide 17</w:t>
      </w:r>
    </w:p>
    <w:p w14:paraId="000000A2" w14:textId="77777777" w:rsidR="00F92EC0" w:rsidRDefault="00000000">
      <w:pPr>
        <w:pStyle w:val="Heading2"/>
      </w:pPr>
      <w:bookmarkStart w:id="36" w:name="_heading=h.61x4byz4qiex" w:colFirst="0" w:colLast="0"/>
      <w:bookmarkEnd w:id="36"/>
      <w:r>
        <w:t xml:space="preserve">Slide 18 </w:t>
      </w:r>
    </w:p>
    <w:p w14:paraId="000000A3" w14:textId="77777777" w:rsidR="00F92EC0" w:rsidRDefault="00000000">
      <w:pPr>
        <w:pStyle w:val="Heading2"/>
      </w:pPr>
      <w:bookmarkStart w:id="37" w:name="_heading=h.zf224waq3ge5" w:colFirst="0" w:colLast="0"/>
      <w:bookmarkEnd w:id="37"/>
      <w:r>
        <w:t>Slide 19</w:t>
      </w:r>
    </w:p>
    <w:p w14:paraId="000000A4" w14:textId="77777777" w:rsidR="00F92EC0" w:rsidRDefault="00000000">
      <w:pPr>
        <w:pStyle w:val="Heading2"/>
      </w:pPr>
      <w:bookmarkStart w:id="38" w:name="_heading=h.u4mzv7ik62xc" w:colFirst="0" w:colLast="0"/>
      <w:bookmarkEnd w:id="38"/>
      <w:r>
        <w:t>Slide 20</w:t>
      </w:r>
    </w:p>
    <w:p w14:paraId="000000A5" w14:textId="77777777" w:rsidR="00F92EC0" w:rsidRDefault="00000000">
      <w:pPr>
        <w:pStyle w:val="Heading2"/>
      </w:pPr>
      <w:bookmarkStart w:id="39" w:name="_heading=h.4axumpx5vdah" w:colFirst="0" w:colLast="0"/>
      <w:bookmarkEnd w:id="39"/>
      <w:r>
        <w:t>Slide 21</w:t>
      </w:r>
    </w:p>
    <w:p w14:paraId="000000A6" w14:textId="77777777" w:rsidR="00F92EC0" w:rsidRDefault="00F92EC0"/>
    <w:p w14:paraId="000000A7" w14:textId="77777777" w:rsidR="00F92EC0" w:rsidRDefault="00000000">
      <w:pPr>
        <w:pStyle w:val="Heading1"/>
      </w:pPr>
      <w:bookmarkStart w:id="40" w:name="_heading=h.3bx01526ajnc" w:colFirst="0" w:colLast="0"/>
      <w:bookmarkEnd w:id="40"/>
      <w:r>
        <w:t>Module 4.3</w:t>
      </w:r>
    </w:p>
    <w:p w14:paraId="000000A8" w14:textId="77777777" w:rsidR="00F92EC0" w:rsidRDefault="00000000">
      <w:pPr>
        <w:pStyle w:val="Heading2"/>
      </w:pPr>
      <w:bookmarkStart w:id="41" w:name="_heading=h.5qykfo4cqyjp" w:colFirst="0" w:colLast="0"/>
      <w:bookmarkEnd w:id="41"/>
      <w:r>
        <w:t>Slide 22</w:t>
      </w:r>
    </w:p>
    <w:p w14:paraId="000000A9" w14:textId="77777777" w:rsidR="00F92EC0" w:rsidRDefault="00000000">
      <w:pPr>
        <w:pStyle w:val="Heading2"/>
      </w:pPr>
      <w:bookmarkStart w:id="42" w:name="_heading=h.gbxl8asibn4" w:colFirst="0" w:colLast="0"/>
      <w:bookmarkEnd w:id="42"/>
      <w:r>
        <w:t>Slide 23</w:t>
      </w:r>
    </w:p>
    <w:p w14:paraId="000000AA" w14:textId="77777777" w:rsidR="00F92EC0" w:rsidRDefault="00000000">
      <w:pPr>
        <w:pStyle w:val="Heading2"/>
      </w:pPr>
      <w:bookmarkStart w:id="43" w:name="_heading=h.5kg47wv54syu" w:colFirst="0" w:colLast="0"/>
      <w:bookmarkEnd w:id="43"/>
      <w:r>
        <w:t>Slide 24</w:t>
      </w:r>
    </w:p>
    <w:p w14:paraId="000000AB" w14:textId="77777777" w:rsidR="00F92EC0" w:rsidRDefault="00000000">
      <w:pPr>
        <w:jc w:val="both"/>
        <w:rPr>
          <w:rFonts w:ascii="Arial" w:eastAsia="Arial" w:hAnsi="Arial" w:cs="Arial"/>
        </w:rPr>
      </w:pPr>
      <w:r>
        <w:rPr>
          <w:rFonts w:ascii="Arial" w:eastAsia="Arial" w:hAnsi="Arial" w:cs="Arial"/>
        </w:rPr>
        <w:t xml:space="preserve">These lists of questions are not exhaustive. These are just a few examples to illustrate what potential questions are there. Of course any of these questions can be asked to any other stakeholders depending on context.  </w:t>
      </w:r>
    </w:p>
    <w:p w14:paraId="000000AC" w14:textId="77777777" w:rsidR="00F92EC0" w:rsidRDefault="00000000">
      <w:pPr>
        <w:jc w:val="both"/>
        <w:rPr>
          <w:rFonts w:ascii="Arial" w:eastAsia="Arial" w:hAnsi="Arial" w:cs="Arial"/>
        </w:rPr>
      </w:pPr>
      <w:r>
        <w:rPr>
          <w:rFonts w:ascii="Arial" w:eastAsia="Arial" w:hAnsi="Arial" w:cs="Arial"/>
        </w:rPr>
        <w:t xml:space="preserve">Using the word “children” and not under the age of 18 is a way of catching attention and making it less formal. This helps to break the ice. </w:t>
      </w:r>
    </w:p>
    <w:p w14:paraId="000000AD" w14:textId="77777777" w:rsidR="00F92EC0" w:rsidRDefault="00000000">
      <w:pPr>
        <w:pStyle w:val="Heading2"/>
      </w:pPr>
      <w:bookmarkStart w:id="44" w:name="_heading=h.qkr26xfugwqp" w:colFirst="0" w:colLast="0"/>
      <w:bookmarkEnd w:id="44"/>
      <w:r>
        <w:t>Slide 25</w:t>
      </w:r>
    </w:p>
    <w:p w14:paraId="000000AE" w14:textId="77777777" w:rsidR="00F92EC0" w:rsidRDefault="00000000">
      <w:pPr>
        <w:rPr>
          <w:rFonts w:ascii="Arial" w:eastAsia="Arial" w:hAnsi="Arial" w:cs="Arial"/>
        </w:rPr>
      </w:pPr>
      <w:r>
        <w:rPr>
          <w:rFonts w:ascii="Arial" w:eastAsia="Arial" w:hAnsi="Arial" w:cs="Arial"/>
        </w:rPr>
        <w:t xml:space="preserve">These lists of questions are not exhaustive. </w:t>
      </w:r>
      <w:r>
        <w:rPr>
          <w:rFonts w:ascii="Arial" w:eastAsia="Arial" w:hAnsi="Arial" w:cs="Arial"/>
        </w:rPr>
        <w:br/>
        <w:t xml:space="preserve">These are just a few examples to illustrate what potential questions are there. </w:t>
      </w:r>
    </w:p>
    <w:p w14:paraId="000000AF" w14:textId="77777777" w:rsidR="00F92EC0" w:rsidRDefault="00000000">
      <w:pPr>
        <w:pStyle w:val="Heading2"/>
      </w:pPr>
      <w:bookmarkStart w:id="45" w:name="_heading=h.fneuphd2fxsr" w:colFirst="0" w:colLast="0"/>
      <w:bookmarkEnd w:id="45"/>
      <w:r>
        <w:t>Slide 26</w:t>
      </w:r>
    </w:p>
    <w:p w14:paraId="000000B0" w14:textId="77777777" w:rsidR="00F92EC0" w:rsidRDefault="00F92EC0">
      <w:pPr>
        <w:rPr>
          <w:rFonts w:ascii="Arial" w:eastAsia="Arial" w:hAnsi="Arial" w:cs="Arial"/>
          <w:b/>
        </w:rPr>
      </w:pPr>
    </w:p>
    <w:sectPr w:rsidR="00F92EC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3952A" w14:textId="77777777" w:rsidR="00AC4E53" w:rsidRDefault="00AC4E53" w:rsidP="00FA66DC">
      <w:pPr>
        <w:spacing w:after="0" w:line="240" w:lineRule="auto"/>
      </w:pPr>
      <w:r>
        <w:separator/>
      </w:r>
    </w:p>
  </w:endnote>
  <w:endnote w:type="continuationSeparator" w:id="0">
    <w:p w14:paraId="1CB9A7CB" w14:textId="77777777" w:rsidR="00AC4E53" w:rsidRDefault="00AC4E53" w:rsidP="00FA6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854DC01-5449-4B88-939A-9A5BEB3BAB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5403D2E-0169-4FBC-9394-F24AABD1354E}"/>
    <w:embedBold r:id="rId3" w:fontKey="{207BF717-664C-443C-8E09-146D785A3A24}"/>
    <w:embedItalic r:id="rId4" w:fontKey="{A7E8220C-4370-4B02-A56E-D8E7034F5CF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D3FE518D-AAC1-4DB1-82A3-4E24E90A2F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0D9B" w14:textId="77777777" w:rsidR="00FA66DC" w:rsidRDefault="00FA6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61E7" w14:textId="67005242" w:rsidR="00FA66DC" w:rsidRDefault="00FA66DC">
    <w:pPr>
      <w:pStyle w:val="Footer"/>
    </w:pPr>
    <w:r w:rsidRPr="00FA66DC">
      <w:t>10.1.FSC-CLR-Training_Pre-Course_Modules_Notes_V1-0_EN</w:t>
    </w:r>
  </w:p>
  <w:p w14:paraId="28C3664F" w14:textId="77777777" w:rsidR="00FA66DC" w:rsidRDefault="00FA66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7A47B" w14:textId="77777777" w:rsidR="00FA66DC" w:rsidRDefault="00FA6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21783" w14:textId="77777777" w:rsidR="00AC4E53" w:rsidRDefault="00AC4E53" w:rsidP="00FA66DC">
      <w:pPr>
        <w:spacing w:after="0" w:line="240" w:lineRule="auto"/>
      </w:pPr>
      <w:r>
        <w:separator/>
      </w:r>
    </w:p>
  </w:footnote>
  <w:footnote w:type="continuationSeparator" w:id="0">
    <w:p w14:paraId="658FA2DA" w14:textId="77777777" w:rsidR="00AC4E53" w:rsidRDefault="00AC4E53" w:rsidP="00FA6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FC285" w14:textId="77777777" w:rsidR="00FA66DC" w:rsidRDefault="00FA6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FEE6B" w14:textId="77777777" w:rsidR="00FA66DC" w:rsidRDefault="00FA66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219FA" w14:textId="77777777" w:rsidR="00FA66DC" w:rsidRDefault="00FA6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333FB"/>
    <w:multiLevelType w:val="multilevel"/>
    <w:tmpl w:val="E7BA6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C007DD"/>
    <w:multiLevelType w:val="multilevel"/>
    <w:tmpl w:val="BD1EE07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2CA02BA6"/>
    <w:multiLevelType w:val="multilevel"/>
    <w:tmpl w:val="86E0C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CB18BD"/>
    <w:multiLevelType w:val="multilevel"/>
    <w:tmpl w:val="8C228B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35C037BF"/>
    <w:multiLevelType w:val="multilevel"/>
    <w:tmpl w:val="B1B84F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15:restartNumberingAfterBreak="0">
    <w:nsid w:val="3DCD1875"/>
    <w:multiLevelType w:val="multilevel"/>
    <w:tmpl w:val="D8549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5A70A2"/>
    <w:multiLevelType w:val="multilevel"/>
    <w:tmpl w:val="73E21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7" w15:restartNumberingAfterBreak="0">
    <w:nsid w:val="4BB22171"/>
    <w:multiLevelType w:val="multilevel"/>
    <w:tmpl w:val="31AE5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AA1B0B"/>
    <w:multiLevelType w:val="multilevel"/>
    <w:tmpl w:val="4538068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51D479F8"/>
    <w:multiLevelType w:val="multilevel"/>
    <w:tmpl w:val="C8609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F345FD"/>
    <w:multiLevelType w:val="multilevel"/>
    <w:tmpl w:val="A1A24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11" w15:restartNumberingAfterBreak="0">
    <w:nsid w:val="55DC2932"/>
    <w:multiLevelType w:val="multilevel"/>
    <w:tmpl w:val="1EBC9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9F38CA"/>
    <w:multiLevelType w:val="multilevel"/>
    <w:tmpl w:val="B56EEF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603816F2"/>
    <w:multiLevelType w:val="multilevel"/>
    <w:tmpl w:val="D5802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547664">
    <w:abstractNumId w:val="0"/>
  </w:num>
  <w:num w:numId="2" w16cid:durableId="1336417042">
    <w:abstractNumId w:val="7"/>
  </w:num>
  <w:num w:numId="3" w16cid:durableId="426317524">
    <w:abstractNumId w:val="9"/>
  </w:num>
  <w:num w:numId="4" w16cid:durableId="2004812354">
    <w:abstractNumId w:val="5"/>
  </w:num>
  <w:num w:numId="5" w16cid:durableId="372536505">
    <w:abstractNumId w:val="2"/>
  </w:num>
  <w:num w:numId="6" w16cid:durableId="400059978">
    <w:abstractNumId w:val="13"/>
  </w:num>
  <w:num w:numId="7" w16cid:durableId="2071809092">
    <w:abstractNumId w:val="11"/>
  </w:num>
  <w:num w:numId="8" w16cid:durableId="294601394">
    <w:abstractNumId w:val="10"/>
  </w:num>
  <w:num w:numId="9" w16cid:durableId="278219993">
    <w:abstractNumId w:val="6"/>
  </w:num>
  <w:num w:numId="10" w16cid:durableId="2031910828">
    <w:abstractNumId w:val="3"/>
  </w:num>
  <w:num w:numId="11" w16cid:durableId="660039189">
    <w:abstractNumId w:val="8"/>
  </w:num>
  <w:num w:numId="12" w16cid:durableId="889727760">
    <w:abstractNumId w:val="4"/>
  </w:num>
  <w:num w:numId="13" w16cid:durableId="1429810417">
    <w:abstractNumId w:val="12"/>
  </w:num>
  <w:num w:numId="14" w16cid:durableId="1722171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EC0"/>
    <w:rsid w:val="000251E0"/>
    <w:rsid w:val="00AC4E53"/>
    <w:rsid w:val="00F92EC0"/>
    <w:rsid w:val="00FA66D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04523915"/>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74C7B"/>
    <w:pPr>
      <w:keepNext/>
      <w:keepLines/>
      <w:spacing w:before="360" w:after="80"/>
      <w:outlineLvl w:val="0"/>
    </w:pPr>
    <w:rPr>
      <w:rFonts w:ascii="Arial" w:eastAsiaTheme="majorEastAsia" w:hAnsi="Arial"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374C7B"/>
    <w:pPr>
      <w:keepNext/>
      <w:keepLines/>
      <w:spacing w:before="160" w:after="80"/>
      <w:outlineLvl w:val="1"/>
    </w:pPr>
    <w:rPr>
      <w:rFonts w:ascii="Arial" w:eastAsiaTheme="majorEastAsia" w:hAnsi="Arial" w:cstheme="majorBidi"/>
      <w:color w:val="2F5496" w:themeColor="accent1" w:themeShade="BF"/>
      <w:sz w:val="24"/>
      <w:szCs w:val="32"/>
    </w:rPr>
  </w:style>
  <w:style w:type="paragraph" w:styleId="Heading3">
    <w:name w:val="heading 3"/>
    <w:basedOn w:val="Normal"/>
    <w:next w:val="Normal"/>
    <w:link w:val="Heading3Char"/>
    <w:uiPriority w:val="9"/>
    <w:semiHidden/>
    <w:unhideWhenUsed/>
    <w:qFormat/>
    <w:rsid w:val="009A73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73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73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73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73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73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73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7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74C7B"/>
    <w:rPr>
      <w:rFonts w:ascii="Arial" w:eastAsiaTheme="majorEastAsia" w:hAnsi="Arial" w:cstheme="majorBidi"/>
      <w:color w:val="2F5496" w:themeColor="accent1" w:themeShade="BF"/>
      <w:sz w:val="32"/>
      <w:szCs w:val="40"/>
      <w:lang w:val="en-GB"/>
    </w:rPr>
  </w:style>
  <w:style w:type="character" w:customStyle="1" w:styleId="Heading2Char">
    <w:name w:val="Heading 2 Char"/>
    <w:basedOn w:val="DefaultParagraphFont"/>
    <w:link w:val="Heading2"/>
    <w:uiPriority w:val="9"/>
    <w:rsid w:val="00374C7B"/>
    <w:rPr>
      <w:rFonts w:ascii="Arial" w:eastAsiaTheme="majorEastAsia" w:hAnsi="Arial" w:cstheme="majorBidi"/>
      <w:color w:val="2F5496" w:themeColor="accent1" w:themeShade="BF"/>
      <w:sz w:val="24"/>
      <w:szCs w:val="32"/>
      <w:lang w:val="en-GB"/>
    </w:rPr>
  </w:style>
  <w:style w:type="character" w:customStyle="1" w:styleId="Heading3Char">
    <w:name w:val="Heading 3 Char"/>
    <w:basedOn w:val="DefaultParagraphFont"/>
    <w:link w:val="Heading3"/>
    <w:uiPriority w:val="9"/>
    <w:semiHidden/>
    <w:rsid w:val="009A7387"/>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9A7387"/>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9A7387"/>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9A738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A738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A738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A7387"/>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9A738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A738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A7387"/>
    <w:pPr>
      <w:spacing w:before="160"/>
      <w:jc w:val="center"/>
    </w:pPr>
    <w:rPr>
      <w:i/>
      <w:iCs/>
      <w:color w:val="404040" w:themeColor="text1" w:themeTint="BF"/>
    </w:rPr>
  </w:style>
  <w:style w:type="character" w:customStyle="1" w:styleId="QuoteChar">
    <w:name w:val="Quote Char"/>
    <w:basedOn w:val="DefaultParagraphFont"/>
    <w:link w:val="Quote"/>
    <w:uiPriority w:val="29"/>
    <w:rsid w:val="009A7387"/>
    <w:rPr>
      <w:i/>
      <w:iCs/>
      <w:color w:val="404040" w:themeColor="text1" w:themeTint="BF"/>
      <w:lang w:val="en-GB"/>
    </w:rPr>
  </w:style>
  <w:style w:type="paragraph" w:styleId="ListParagraph">
    <w:name w:val="List Paragraph"/>
    <w:basedOn w:val="Normal"/>
    <w:uiPriority w:val="34"/>
    <w:qFormat/>
    <w:rsid w:val="009A7387"/>
    <w:pPr>
      <w:ind w:left="720"/>
      <w:contextualSpacing/>
    </w:pPr>
  </w:style>
  <w:style w:type="character" w:styleId="IntenseEmphasis">
    <w:name w:val="Intense Emphasis"/>
    <w:basedOn w:val="DefaultParagraphFont"/>
    <w:uiPriority w:val="21"/>
    <w:qFormat/>
    <w:rsid w:val="009A7387"/>
    <w:rPr>
      <w:i/>
      <w:iCs/>
      <w:color w:val="2F5496" w:themeColor="accent1" w:themeShade="BF"/>
    </w:rPr>
  </w:style>
  <w:style w:type="paragraph" w:styleId="IntenseQuote">
    <w:name w:val="Intense Quote"/>
    <w:basedOn w:val="Normal"/>
    <w:next w:val="Normal"/>
    <w:link w:val="IntenseQuoteChar"/>
    <w:uiPriority w:val="30"/>
    <w:qFormat/>
    <w:rsid w:val="009A73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7387"/>
    <w:rPr>
      <w:i/>
      <w:iCs/>
      <w:color w:val="2F5496" w:themeColor="accent1" w:themeShade="BF"/>
      <w:lang w:val="en-GB"/>
    </w:rPr>
  </w:style>
  <w:style w:type="character" w:styleId="IntenseReference">
    <w:name w:val="Intense Reference"/>
    <w:basedOn w:val="DefaultParagraphFont"/>
    <w:uiPriority w:val="32"/>
    <w:qFormat/>
    <w:rsid w:val="009A7387"/>
    <w:rPr>
      <w:b/>
      <w:bCs/>
      <w:smallCaps/>
      <w:color w:val="2F5496" w:themeColor="accent1" w:themeShade="BF"/>
      <w:spacing w:val="5"/>
    </w:rPr>
  </w:style>
  <w:style w:type="paragraph" w:styleId="NormalWeb">
    <w:name w:val="Normal (Web)"/>
    <w:basedOn w:val="Normal"/>
    <w:uiPriority w:val="99"/>
    <w:semiHidden/>
    <w:unhideWhenUsed/>
    <w:rsid w:val="007619F7"/>
    <w:pPr>
      <w:spacing w:before="100" w:beforeAutospacing="1" w:after="100" w:afterAutospacing="1" w:line="240" w:lineRule="auto"/>
    </w:pPr>
    <w:rPr>
      <w:rFonts w:ascii="Times New Roman" w:eastAsia="Times New Roman" w:hAnsi="Times New Roman" w:cs="Times New Roman"/>
      <w:sz w:val="24"/>
      <w:szCs w:val="24"/>
      <w:lang w:val="en-DE" w:eastAsia="en-DE"/>
    </w:rPr>
  </w:style>
  <w:style w:type="character" w:styleId="Hyperlink">
    <w:name w:val="Hyperlink"/>
    <w:basedOn w:val="DefaultParagraphFont"/>
    <w:uiPriority w:val="99"/>
    <w:unhideWhenUsed/>
    <w:rsid w:val="00B72625"/>
    <w:rPr>
      <w:color w:val="0563C1" w:themeColor="hyperlink"/>
      <w:u w:val="single"/>
    </w:rPr>
  </w:style>
  <w:style w:type="character" w:styleId="UnresolvedMention">
    <w:name w:val="Unresolved Mention"/>
    <w:basedOn w:val="DefaultParagraphFont"/>
    <w:uiPriority w:val="99"/>
    <w:semiHidden/>
    <w:unhideWhenUsed/>
    <w:rsid w:val="00B72625"/>
    <w:rPr>
      <w:color w:val="605E5C"/>
      <w:shd w:val="clear" w:color="auto" w:fill="E1DFDD"/>
    </w:rPr>
  </w:style>
  <w:style w:type="character" w:styleId="CommentReference">
    <w:name w:val="annotation reference"/>
    <w:basedOn w:val="DefaultParagraphFont"/>
    <w:uiPriority w:val="99"/>
    <w:semiHidden/>
    <w:unhideWhenUsed/>
    <w:rsid w:val="00730F94"/>
    <w:rPr>
      <w:sz w:val="16"/>
      <w:szCs w:val="16"/>
    </w:rPr>
  </w:style>
  <w:style w:type="paragraph" w:styleId="CommentText">
    <w:name w:val="annotation text"/>
    <w:basedOn w:val="Normal"/>
    <w:link w:val="CommentTextChar"/>
    <w:uiPriority w:val="99"/>
    <w:unhideWhenUsed/>
    <w:rsid w:val="00730F94"/>
    <w:pPr>
      <w:spacing w:line="240" w:lineRule="auto"/>
    </w:pPr>
    <w:rPr>
      <w:sz w:val="20"/>
      <w:szCs w:val="20"/>
    </w:rPr>
  </w:style>
  <w:style w:type="character" w:customStyle="1" w:styleId="CommentTextChar">
    <w:name w:val="Comment Text Char"/>
    <w:basedOn w:val="DefaultParagraphFont"/>
    <w:link w:val="CommentText"/>
    <w:uiPriority w:val="99"/>
    <w:rsid w:val="00730F94"/>
    <w:rPr>
      <w:sz w:val="20"/>
      <w:szCs w:val="20"/>
      <w:lang w:val="en-GB"/>
    </w:rPr>
  </w:style>
  <w:style w:type="paragraph" w:styleId="CommentSubject">
    <w:name w:val="annotation subject"/>
    <w:basedOn w:val="CommentText"/>
    <w:next w:val="CommentText"/>
    <w:link w:val="CommentSubjectChar"/>
    <w:uiPriority w:val="99"/>
    <w:semiHidden/>
    <w:unhideWhenUsed/>
    <w:rsid w:val="00730F94"/>
    <w:rPr>
      <w:b/>
      <w:bCs/>
    </w:rPr>
  </w:style>
  <w:style w:type="character" w:customStyle="1" w:styleId="CommentSubjectChar">
    <w:name w:val="Comment Subject Char"/>
    <w:basedOn w:val="CommentTextChar"/>
    <w:link w:val="CommentSubject"/>
    <w:uiPriority w:val="99"/>
    <w:semiHidden/>
    <w:rsid w:val="00730F94"/>
    <w:rPr>
      <w:b/>
      <w:bCs/>
      <w:sz w:val="20"/>
      <w:szCs w:val="20"/>
      <w:lang w:val="en-GB"/>
    </w:rPr>
  </w:style>
  <w:style w:type="character" w:styleId="FollowedHyperlink">
    <w:name w:val="FollowedHyperlink"/>
    <w:basedOn w:val="DefaultParagraphFont"/>
    <w:uiPriority w:val="99"/>
    <w:semiHidden/>
    <w:unhideWhenUsed/>
    <w:rsid w:val="00FC7A7C"/>
    <w:rPr>
      <w:color w:val="954F72" w:themeColor="followedHyperlink"/>
      <w:u w:val="single"/>
    </w:rPr>
  </w:style>
  <w:style w:type="paragraph" w:styleId="TOCHeading">
    <w:name w:val="TOC Heading"/>
    <w:basedOn w:val="Heading1"/>
    <w:next w:val="Normal"/>
    <w:uiPriority w:val="39"/>
    <w:unhideWhenUsed/>
    <w:qFormat/>
    <w:rsid w:val="007E3678"/>
    <w:pPr>
      <w:spacing w:before="240" w:after="0"/>
      <w:outlineLvl w:val="9"/>
    </w:pPr>
    <w:rPr>
      <w:szCs w:val="32"/>
      <w:lang w:val="en-US"/>
    </w:rPr>
  </w:style>
  <w:style w:type="paragraph" w:styleId="TOC1">
    <w:name w:val="toc 1"/>
    <w:basedOn w:val="Normal"/>
    <w:next w:val="Normal"/>
    <w:autoRedefine/>
    <w:uiPriority w:val="39"/>
    <w:unhideWhenUsed/>
    <w:rsid w:val="007E3678"/>
    <w:pPr>
      <w:spacing w:after="100"/>
    </w:pPr>
  </w:style>
  <w:style w:type="paragraph" w:styleId="TOC2">
    <w:name w:val="toc 2"/>
    <w:basedOn w:val="Normal"/>
    <w:next w:val="Normal"/>
    <w:autoRedefine/>
    <w:uiPriority w:val="39"/>
    <w:unhideWhenUsed/>
    <w:rsid w:val="007E3678"/>
    <w:pPr>
      <w:spacing w:after="100"/>
      <w:ind w:left="220"/>
    </w:pPr>
  </w:style>
  <w:style w:type="paragraph" w:styleId="Header">
    <w:name w:val="header"/>
    <w:basedOn w:val="Normal"/>
    <w:link w:val="HeaderChar"/>
    <w:uiPriority w:val="99"/>
    <w:unhideWhenUsed/>
    <w:rsid w:val="00FA66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6DC"/>
    <w:rPr>
      <w:lang w:val="en-GB"/>
    </w:rPr>
  </w:style>
  <w:style w:type="paragraph" w:styleId="Footer">
    <w:name w:val="footer"/>
    <w:basedOn w:val="Normal"/>
    <w:link w:val="FooterChar"/>
    <w:uiPriority w:val="99"/>
    <w:unhideWhenUsed/>
    <w:rsid w:val="00FA66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6D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ormlex.ilo.org/dyn/nrmlx_en/f?p=NORMLEXPUB:12100:0::NO::P12100_ILO_CODE:C182"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8RmI3m1SXauaFyQETvj0OiaAQ==">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1219</Words>
  <Characters>6951</Characters>
  <Application>Microsoft Office Word</Application>
  <DocSecurity>0</DocSecurity>
  <Lines>57</Lines>
  <Paragraphs>16</Paragraphs>
  <ScaleCrop>false</ScaleCrop>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2025-04-15T04:59:00Z</dcterms:created>
  <dcterms:modified xsi:type="dcterms:W3CDTF">2025-06-20T06:22:00Z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ies>
</file>