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color w:val="3d85c6"/>
          <w:sz w:val="32"/>
          <w:szCs w:val="32"/>
        </w:rPr>
      </w:pPr>
      <w:r w:rsidDel="00000000" w:rsidR="00000000" w:rsidRPr="00000000">
        <w:rPr>
          <w:rtl w:val="0"/>
        </w:rPr>
      </w:r>
    </w:p>
    <w:p w:rsidR="00000000" w:rsidDel="00000000" w:rsidP="00000000" w:rsidRDefault="00000000" w:rsidRPr="00000000" w14:paraId="00000002">
      <w:pPr>
        <w:jc w:val="center"/>
        <w:rPr>
          <w:b w:val="1"/>
          <w:color w:val="3d85c6"/>
          <w:sz w:val="32"/>
          <w:szCs w:val="32"/>
        </w:rPr>
      </w:pPr>
      <w:r w:rsidDel="00000000" w:rsidR="00000000" w:rsidRPr="00000000">
        <w:rPr>
          <w:rtl w:val="0"/>
        </w:rPr>
      </w:r>
    </w:p>
    <w:p w:rsidR="00000000" w:rsidDel="00000000" w:rsidP="00000000" w:rsidRDefault="00000000" w:rsidRPr="00000000" w14:paraId="00000003">
      <w:pPr>
        <w:jc w:val="center"/>
        <w:rPr>
          <w:b w:val="1"/>
          <w:color w:val="3d85c6"/>
          <w:sz w:val="32"/>
          <w:szCs w:val="32"/>
        </w:rPr>
      </w:pPr>
      <w:r w:rsidDel="00000000" w:rsidR="00000000" w:rsidRPr="00000000">
        <w:rPr>
          <w:rtl w:val="0"/>
        </w:rPr>
      </w:r>
    </w:p>
    <w:p w:rsidR="00000000" w:rsidDel="00000000" w:rsidP="00000000" w:rsidRDefault="00000000" w:rsidRPr="00000000" w14:paraId="00000004">
      <w:pPr>
        <w:jc w:val="center"/>
        <w:rPr>
          <w:b w:val="1"/>
          <w:color w:val="3d85c6"/>
          <w:sz w:val="32"/>
          <w:szCs w:val="32"/>
        </w:rPr>
      </w:pPr>
      <w:r w:rsidDel="00000000" w:rsidR="00000000" w:rsidRPr="00000000">
        <w:rPr>
          <w:rtl w:val="0"/>
        </w:rPr>
      </w:r>
    </w:p>
    <w:p w:rsidR="00000000" w:rsidDel="00000000" w:rsidP="00000000" w:rsidRDefault="00000000" w:rsidRPr="00000000" w14:paraId="00000005">
      <w:pPr>
        <w:jc w:val="center"/>
        <w:rPr>
          <w:b w:val="1"/>
          <w:color w:val="3d85c6"/>
          <w:sz w:val="32"/>
          <w:szCs w:val="32"/>
        </w:rPr>
      </w:pPr>
      <w:r w:rsidDel="00000000" w:rsidR="00000000" w:rsidRPr="00000000">
        <w:rPr>
          <w:rtl w:val="0"/>
        </w:rPr>
      </w:r>
    </w:p>
    <w:p w:rsidR="00000000" w:rsidDel="00000000" w:rsidP="00000000" w:rsidRDefault="00000000" w:rsidRPr="00000000" w14:paraId="00000006">
      <w:pPr>
        <w:jc w:val="center"/>
        <w:rPr>
          <w:b w:val="1"/>
          <w:color w:val="3d85c6"/>
          <w:sz w:val="32"/>
          <w:szCs w:val="32"/>
        </w:rPr>
      </w:pPr>
      <w:r w:rsidDel="00000000" w:rsidR="00000000" w:rsidRPr="00000000">
        <w:rPr>
          <w:rtl w:val="0"/>
        </w:rPr>
      </w:r>
    </w:p>
    <w:p w:rsidR="00000000" w:rsidDel="00000000" w:rsidP="00000000" w:rsidRDefault="00000000" w:rsidRPr="00000000" w14:paraId="00000007">
      <w:pPr>
        <w:jc w:val="center"/>
        <w:rPr>
          <w:b w:val="1"/>
          <w:color w:val="3d85c6"/>
          <w:sz w:val="32"/>
          <w:szCs w:val="32"/>
        </w:rPr>
      </w:pPr>
      <w:r w:rsidDel="00000000" w:rsidR="00000000" w:rsidRPr="00000000">
        <w:rPr>
          <w:rtl w:val="0"/>
        </w:rPr>
      </w:r>
    </w:p>
    <w:p w:rsidR="00000000" w:rsidDel="00000000" w:rsidP="00000000" w:rsidRDefault="00000000" w:rsidRPr="00000000" w14:paraId="00000008">
      <w:pPr>
        <w:jc w:val="center"/>
        <w:rPr>
          <w:b w:val="1"/>
          <w:color w:val="3d85c6"/>
          <w:sz w:val="32"/>
          <w:szCs w:val="32"/>
        </w:rPr>
      </w:pPr>
      <w:r w:rsidDel="00000000" w:rsidR="00000000" w:rsidRPr="00000000">
        <w:rPr>
          <w:b w:val="1"/>
          <w:color w:val="3d85c6"/>
          <w:sz w:val="32"/>
          <w:szCs w:val="32"/>
          <w:rtl w:val="0"/>
        </w:rPr>
        <w:t xml:space="preserve">Manuel de formation </w:t>
      </w:r>
    </w:p>
    <w:p w:rsidR="00000000" w:rsidDel="00000000" w:rsidP="00000000" w:rsidRDefault="00000000" w:rsidRPr="00000000" w14:paraId="00000009">
      <w:pPr>
        <w:jc w:val="center"/>
        <w:rPr>
          <w:b w:val="1"/>
          <w:color w:val="3d85c6"/>
          <w:sz w:val="32"/>
          <w:szCs w:val="32"/>
        </w:rPr>
      </w:pPr>
      <w:r w:rsidDel="00000000" w:rsidR="00000000" w:rsidRPr="00000000">
        <w:rPr>
          <w:b w:val="1"/>
          <w:color w:val="3d85c6"/>
          <w:sz w:val="32"/>
          <w:szCs w:val="32"/>
          <w:rtl w:val="0"/>
        </w:rPr>
        <w:t xml:space="preserve">pour la formation des auditeurs sur les Exigences Fondamentales</w:t>
      </w:r>
    </w:p>
    <w:p w:rsidR="00000000" w:rsidDel="00000000" w:rsidP="00000000" w:rsidRDefault="00000000" w:rsidRPr="00000000" w14:paraId="0000000A">
      <w:pPr>
        <w:jc w:val="center"/>
        <w:rPr>
          <w:b w:val="1"/>
          <w:color w:val="3d85c6"/>
          <w:sz w:val="32"/>
          <w:szCs w:val="32"/>
        </w:rPr>
      </w:pPr>
      <w:r w:rsidDel="00000000" w:rsidR="00000000" w:rsidRPr="00000000">
        <w:rPr>
          <w:b w:val="1"/>
          <w:color w:val="3d85c6"/>
          <w:sz w:val="32"/>
          <w:szCs w:val="32"/>
          <w:rtl w:val="0"/>
        </w:rPr>
        <w:t xml:space="preserve">FSC en matière de travail dans la norme CoC (CLR) </w:t>
      </w:r>
    </w:p>
    <w:p w:rsidR="00000000" w:rsidDel="00000000" w:rsidP="00000000" w:rsidRDefault="00000000" w:rsidRPr="00000000" w14:paraId="0000000B">
      <w:pPr>
        <w:jc w:val="center"/>
        <w:rPr>
          <w:color w:val="3d85c6"/>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 Termes et définitions</w:t>
      </w:r>
    </w:p>
    <w:p w:rsidR="00000000" w:rsidDel="00000000" w:rsidP="00000000" w:rsidRDefault="00000000" w:rsidRPr="00000000" w14:paraId="0000000D">
      <w:pPr>
        <w:rPr>
          <w:sz w:val="22"/>
          <w:szCs w:val="22"/>
        </w:rPr>
      </w:pPr>
      <w:r w:rsidDel="00000000" w:rsidR="00000000" w:rsidRPr="00000000">
        <w:rPr>
          <w:sz w:val="22"/>
          <w:szCs w:val="22"/>
          <w:rtl w:val="0"/>
        </w:rPr>
        <w:t xml:space="preserve">Aux fins du présent manuel, les termes et définitions fournis dans le </w:t>
      </w:r>
      <w:r w:rsidDel="00000000" w:rsidR="00000000" w:rsidRPr="00000000">
        <w:rPr>
          <w:i w:val="1"/>
          <w:sz w:val="22"/>
          <w:szCs w:val="22"/>
          <w:rtl w:val="0"/>
        </w:rPr>
        <w:t xml:space="preserve">glossaire FSC </w:t>
      </w:r>
      <w:r w:rsidDel="00000000" w:rsidR="00000000" w:rsidRPr="00000000">
        <w:rPr>
          <w:sz w:val="22"/>
          <w:szCs w:val="22"/>
          <w:rtl w:val="0"/>
        </w:rPr>
        <w:t xml:space="preserve">(FSC-STD-01-002 -en anglais), </w:t>
      </w:r>
      <w:r w:rsidDel="00000000" w:rsidR="00000000" w:rsidRPr="00000000">
        <w:rPr>
          <w:i w:val="1"/>
          <w:sz w:val="22"/>
          <w:szCs w:val="22"/>
          <w:rtl w:val="0"/>
        </w:rPr>
        <w:t xml:space="preserve">Évaluation de la conformité - Vocabulaire et principes généraux </w:t>
      </w:r>
      <w:r w:rsidDel="00000000" w:rsidR="00000000" w:rsidRPr="00000000">
        <w:rPr>
          <w:sz w:val="22"/>
          <w:szCs w:val="22"/>
          <w:rtl w:val="0"/>
        </w:rPr>
        <w:t xml:space="preserve">(DIN EN ISO/IEC 17000, 2004), et ce qui suit s'appliquent :</w:t>
      </w:r>
    </w:p>
    <w:p w:rsidR="00000000" w:rsidDel="00000000" w:rsidP="00000000" w:rsidRDefault="00000000" w:rsidRPr="00000000" w14:paraId="0000000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bookmarkStart w:colFirst="0" w:colLast="0" w:name="_heading=h.6e6xjgiskidb" w:id="0"/>
      <w:bookmarkEnd w:id="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Apprentissage </w:t>
      </w:r>
      <w:r w:rsidDel="00000000" w:rsidR="00000000" w:rsidRPr="00000000">
        <w:rPr>
          <w:b w:val="1"/>
          <w:sz w:val="22"/>
          <w:szCs w:val="22"/>
          <w:rtl w:val="0"/>
        </w:rPr>
        <w:t xml:space="preserve">hybride</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Une approche d'apprentissage qui combine des matériels éducatifs en ligne, l'auto-apprentissage et des possibilités d'interaction en ligne avec des méthodes de classe traditionnelles sur le lieu de travail.</w:t>
      </w:r>
    </w:p>
    <w:p w:rsidR="00000000" w:rsidDel="00000000" w:rsidP="00000000" w:rsidRDefault="00000000" w:rsidRPr="00000000" w14:paraId="0000000F">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Compétence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capacité démontrée à appliquer les connaissances, les aptitudes et les qualités personnelles afin d'atteindre les résultats escomptés (adapté de DIN EN ISO/IEC 17065,2013-01).</w:t>
      </w:r>
    </w:p>
    <w:p w:rsidR="00000000" w:rsidDel="00000000" w:rsidP="00000000" w:rsidRDefault="00000000" w:rsidRPr="00000000" w14:paraId="0000001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Formation continue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Formation que chaque auditeur qualifié doit suivre sur une base annuelle. Cette formation concerne les changements dans le système FSC ou les besoins d'un auditeur individuel (cf. l'annexe 2 de la norme FSC-STD-20-001 V 4-0 pour plus de détails).</w:t>
      </w:r>
    </w:p>
    <w:p w:rsidR="00000000" w:rsidDel="00000000" w:rsidP="00000000" w:rsidRDefault="00000000" w:rsidRPr="00000000" w14:paraId="00000011">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Jours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Les délais mentionnés dans la présente procédure en jours se réfèrent à des jours ouvrables, sauf indication contraire.</w:t>
      </w:r>
    </w:p>
    <w:p w:rsidR="00000000" w:rsidDel="00000000" w:rsidP="00000000" w:rsidRDefault="00000000" w:rsidRPr="00000000" w14:paraId="00000012">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Auditeurs FSC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Auditeurs qualifiés pour </w:t>
      </w:r>
      <w:r w:rsidDel="00000000" w:rsidR="00000000" w:rsidRPr="00000000">
        <w:rPr>
          <w:sz w:val="22"/>
          <w:szCs w:val="22"/>
          <w:rtl w:val="0"/>
        </w:rPr>
        <w:t xml:space="preserve">conduire des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audit au regard d'un ou de tous les champs d'application FSC (spécification des exigences de qualification cf. FSC-STD-20-001 V4-0, Annexe 2).</w:t>
      </w:r>
    </w:p>
    <w:p w:rsidR="00000000" w:rsidDel="00000000" w:rsidP="00000000" w:rsidRDefault="00000000" w:rsidRPr="00000000" w14:paraId="00000013">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Programme de formation FSC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Un cadre qui englobe les exigences de mise en œuvre (Partie 1 de cette procédure) et les exigences de contenu (Partie 2) pour la "formation FSC" (cf. Annexe 2 de FSC-STD-20-001 V4-0). La partie 1 </w:t>
      </w:r>
      <w:r w:rsidDel="00000000" w:rsidR="00000000" w:rsidRPr="00000000">
        <w:rPr>
          <w:sz w:val="22"/>
          <w:szCs w:val="22"/>
          <w:rtl w:val="0"/>
        </w:rPr>
        <w:t xml:space="preserve">inclut</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 exigences pour la formation initiale des candidats auditeurs FSC et pour la formation continue des auditeurs FSC. La partie 2 ne concerne que la formation initiale.</w:t>
      </w:r>
    </w:p>
    <w:p w:rsidR="00000000" w:rsidDel="00000000" w:rsidP="00000000" w:rsidRDefault="00000000" w:rsidRPr="00000000" w14:paraId="00000014">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Conférence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transmission d'informations ou de théories à un groupe de personnes. Contrairement à la formation, un</w:t>
      </w:r>
      <w:r w:rsidDel="00000000" w:rsidR="00000000" w:rsidRPr="00000000">
        <w:rPr>
          <w:sz w:val="22"/>
          <w:szCs w:val="22"/>
          <w:rtl w:val="0"/>
        </w:rPr>
        <w:t xml:space="preserve">e conférence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ne met pas l'accent sur la participation active du stagiaire</w:t>
      </w:r>
    </w:p>
    <w:p w:rsidR="00000000" w:rsidDel="00000000" w:rsidP="00000000" w:rsidRDefault="00000000" w:rsidRPr="00000000" w14:paraId="0000001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Formation en ligne en direct (LOT</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 formation organisé</w:t>
      </w:r>
      <w:r w:rsidDel="00000000" w:rsidR="00000000" w:rsidRPr="00000000">
        <w:rPr>
          <w:sz w:val="22"/>
          <w:szCs w:val="22"/>
          <w:rtl w:val="0"/>
        </w:rPr>
        <w:t xml:space="preserve">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sur une plateforme de réunion virtuelle en direct, où les participants et les formateurs se rencontrent pour interagir par le biais de la voix et de la vidéo. Les formateurs et les stagiaires doivent être en ligne en même temps. </w:t>
      </w:r>
    </w:p>
    <w:p w:rsidR="00000000" w:rsidDel="00000000" w:rsidP="00000000" w:rsidRDefault="00000000" w:rsidRPr="00000000" w14:paraId="0000001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Sur </w:t>
      </w:r>
      <w:r w:rsidDel="00000000" w:rsidR="00000000" w:rsidRPr="00000000">
        <w:rPr>
          <w:b w:val="1"/>
          <w:sz w:val="22"/>
          <w:szCs w:val="22"/>
          <w:rtl w:val="0"/>
        </w:rPr>
        <w:t xml:space="preserve">site</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La participation à un événement de formation avec des conférences en direct et la présence du participant soit physiquement en personne, soit physiquement par le biais de moyens de vidéoconférence. </w:t>
      </w:r>
    </w:p>
    <w:p w:rsidR="00000000" w:rsidDel="00000000" w:rsidP="00000000" w:rsidRDefault="00000000" w:rsidRPr="00000000" w14:paraId="0000001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b w:val="1"/>
          <w:sz w:val="22"/>
          <w:szCs w:val="22"/>
          <w:rtl w:val="0"/>
        </w:rPr>
        <w:t xml:space="preserve">Participant à une formation</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Toute personne participant à un cours de formation.</w:t>
      </w:r>
    </w:p>
    <w:p w:rsidR="00000000" w:rsidDel="00000000" w:rsidP="00000000" w:rsidRDefault="00000000" w:rsidRPr="00000000" w14:paraId="0000001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Formation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Session(s) interactive(s) dispensée(s) par au moins un formateur. Si les co</w:t>
      </w:r>
      <w:r w:rsidDel="00000000" w:rsidR="00000000" w:rsidRPr="00000000">
        <w:rPr>
          <w:sz w:val="22"/>
          <w:szCs w:val="22"/>
          <w:rtl w:val="0"/>
        </w:rPr>
        <w:t xml:space="preserve">nférence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 peuvent faire partie de la formation, </w:t>
      </w:r>
      <w:r w:rsidDel="00000000" w:rsidR="00000000" w:rsidRPr="00000000">
        <w:rPr>
          <w:sz w:val="22"/>
          <w:szCs w:val="22"/>
          <w:rtl w:val="0"/>
        </w:rPr>
        <w:t xml:space="preserve">elles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ne constituent qu'une méthode parmi d'autres (par exemple, les discussions, les jeux de rôle, les études de cas ou le travail individuel et en groupe) utilisées pour l'engagement actif des</w:t>
      </w:r>
      <w:r w:rsidDel="00000000" w:rsidR="00000000" w:rsidRPr="00000000">
        <w:rPr>
          <w:sz w:val="22"/>
          <w:szCs w:val="22"/>
          <w:rtl w:val="0"/>
        </w:rPr>
        <w:t xml:space="preserve"> participants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dans le développement ou l'amélioration de leurs compétences.</w:t>
      </w:r>
    </w:p>
    <w:p w:rsidR="00000000" w:rsidDel="00000000" w:rsidP="00000000" w:rsidRDefault="00000000" w:rsidRPr="00000000" w14:paraId="0000001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Formateur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Un auditeur expérimenté, compétent en matière d'audit par rapport aux champs d'application du FSC, avec une compétence supplémentaire dans la transmission du contenu principal du programme de formation FSC.</w:t>
      </w:r>
    </w:p>
    <w:p w:rsidR="00000000" w:rsidDel="00000000" w:rsidP="00000000" w:rsidRDefault="00000000" w:rsidRPr="00000000" w14:paraId="0000001A">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851" w:right="0" w:hanging="567"/>
        <w:jc w:val="both"/>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Prestataire de formation (PF)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Une entité qui délivre une partie ou la totalité du programme de formation FSC. Il peut s'agir d'un organisme de certification accrédité ou d'un prestataire de services de formation externe.</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Objectif et champ d'application </w:t>
      </w:r>
    </w:p>
    <w:p w:rsidR="00000000" w:rsidDel="00000000" w:rsidP="00000000" w:rsidRDefault="00000000" w:rsidRPr="00000000" w14:paraId="0000002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bookmarkStart w:colFirst="0" w:colLast="0" w:name="_heading=h.5tt9fy292oco" w:id="1"/>
      <w:bookmarkEnd w:id="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Ce manuel fournit des instructions pour la formation des auditeurs de la chaîne de traçabilité FSC (COC) afin d'améliorer leurs compétences en matière d'audit des exigences fondamentales </w:t>
      </w:r>
      <w:r w:rsidDel="00000000" w:rsidR="00000000" w:rsidRPr="00000000">
        <w:rPr>
          <w:sz w:val="22"/>
          <w:szCs w:val="22"/>
          <w:rtl w:val="0"/>
        </w:rPr>
        <w:t xml:space="preserve">FSC en matière de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travail (CLR) dans la norme COC pendant les audits FSC COC. Le manuel fournit des conseils aux prestataires de formation (PF) sur pour la planification, la préparation et la conduite du cours de formation sur les CLR FSC de la norme COC.</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851" w:right="0" w:hanging="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L'introduction des Exigences fondamentales </w:t>
      </w:r>
      <w:r w:rsidDel="00000000" w:rsidR="00000000" w:rsidRPr="00000000">
        <w:rPr>
          <w:sz w:val="22"/>
          <w:szCs w:val="22"/>
          <w:rtl w:val="0"/>
        </w:rPr>
        <w:t xml:space="preserve">FSC en matière de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travail dans la Norme de la chaîne de traçabilité (COC) FSC a mis en évidence des lacunes dans les compétences et la formation des auditeurs. Des études et des ateliers organisés par Assurance Services International (ASI) ont permis d'identifier les principaux défis, notamment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 difficultés liées à l'audit de certaines exigences CLR,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 faiblesses des systèmes des organismes de certification (OC) et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 incohérences dans la formation des auditeurs. Pour répondre à ces problèmes, un cours de formation spécialisé a été développé pour les auditeurs COC FSC, les FP et les OC. </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60" w:right="0" w:firstLine="425.99999999999994"/>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2.3 Les objectifs du manuel de formation sont les suivants : </w:t>
      </w:r>
    </w:p>
    <w:p w:rsidR="00000000" w:rsidDel="00000000" w:rsidP="00000000" w:rsidRDefault="00000000" w:rsidRPr="00000000" w14:paraId="0000002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59" w:lineRule="auto"/>
        <w:ind w:left="1276" w:right="0" w:hanging="36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améliorer les connaissances des auditeurs et des organismes de certification en ce qui concerne les CLR </w:t>
      </w:r>
      <w:r w:rsidDel="00000000" w:rsidR="00000000" w:rsidRPr="00000000">
        <w:rPr>
          <w:sz w:val="22"/>
          <w:szCs w:val="22"/>
          <w:rtl w:val="0"/>
        </w:rPr>
        <w:t xml:space="preserve">FSC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et les conventions de l'Organisation internationale du travail (OIT) pertinentes/associées ;</w:t>
      </w:r>
    </w:p>
    <w:p w:rsidR="00000000" w:rsidDel="00000000" w:rsidP="00000000" w:rsidRDefault="00000000" w:rsidRPr="00000000" w14:paraId="00000024">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59" w:lineRule="auto"/>
        <w:ind w:left="1276" w:right="0" w:hanging="36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fournir des orientations aux auditeurs et aux organismes de certification pour évaluer les lacunes juridiques existantes et les violations potentielles des droits fondamentaux dans les territoires où ils opèrent </w:t>
      </w:r>
      <w:r w:rsidDel="00000000" w:rsidR="00000000" w:rsidRPr="00000000">
        <w:rPr>
          <w:sz w:val="22"/>
          <w:szCs w:val="22"/>
          <w:rtl w:val="0"/>
        </w:rPr>
        <w:t xml:space="preserve">et liées aux</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s CLR FSC ;</w:t>
      </w:r>
    </w:p>
    <w:p w:rsidR="00000000" w:rsidDel="00000000" w:rsidP="00000000" w:rsidRDefault="00000000" w:rsidRPr="00000000" w14:paraId="00000025">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59" w:lineRule="auto"/>
        <w:ind w:left="1276" w:right="0" w:hanging="36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fournir des connaissances de base sur les points de contrôle lors des audits et sur la manière d'identifier les risques potentiels liés aux CLR dans le profil des </w:t>
      </w:r>
      <w:r w:rsidDel="00000000" w:rsidR="00000000" w:rsidRPr="00000000">
        <w:rPr>
          <w:sz w:val="22"/>
          <w:szCs w:val="22"/>
          <w:rtl w:val="0"/>
        </w:rPr>
        <w:t xml:space="preserve">titulaires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de certificats ; et</w:t>
      </w:r>
    </w:p>
    <w:p w:rsidR="00000000" w:rsidDel="00000000" w:rsidP="00000000" w:rsidRDefault="00000000" w:rsidRPr="00000000" w14:paraId="00000026">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60" w:before="0" w:line="259" w:lineRule="auto"/>
        <w:ind w:left="1276" w:right="0" w:hanging="36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fournir des conseils pour la préparation de la partie CLR d'un audit CoC </w:t>
      </w:r>
      <w:r w:rsidDel="00000000" w:rsidR="00000000" w:rsidRPr="00000000">
        <w:rPr>
          <w:sz w:val="22"/>
          <w:szCs w:val="22"/>
          <w:rtl w:val="0"/>
        </w:rPr>
        <w:t xml:space="preserve">FSC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y compris des indications sur l'attribution du temps.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851" w:right="0" w:hanging="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 L'objectif global est d'accroître les compétences des auditeurs </w:t>
      </w:r>
      <w:r w:rsidDel="00000000" w:rsidR="00000000" w:rsidRPr="00000000">
        <w:rPr>
          <w:sz w:val="22"/>
          <w:szCs w:val="22"/>
          <w:rtl w:val="0"/>
        </w:rPr>
        <w:t xml:space="preserve">COC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FSC, en leur fournissant les bases </w:t>
      </w:r>
      <w:r w:rsidDel="00000000" w:rsidR="00000000" w:rsidRPr="00000000">
        <w:rPr>
          <w:sz w:val="22"/>
          <w:szCs w:val="22"/>
          <w:rtl w:val="0"/>
        </w:rPr>
        <w:t xml:space="preserve">en matière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'audit social et la manière de les utiliser dans les audits COC FSC pour l'audit des exigences fondamentales en matière de travail (CLR) basées sur les exigences CLR de la norm</w:t>
      </w:r>
      <w:r w:rsidDel="00000000" w:rsidR="00000000" w:rsidRPr="00000000">
        <w:rPr>
          <w:sz w:val="22"/>
          <w:szCs w:val="22"/>
          <w:rtl w:val="0"/>
        </w:rPr>
        <w:t xml:space="preserve">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COC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FSC .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851" w:right="0" w:hanging="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2.5 Les différentes parties de ce manuel soutiennent la planification globale de la formation grâce à une approche étape par étape, y compris des modèles qui peuvent être utilisés directement par le PF ou adaptés selon les besoins. </w:t>
      </w:r>
    </w:p>
    <w:p w:rsidR="00000000" w:rsidDel="00000000" w:rsidP="00000000" w:rsidRDefault="00000000" w:rsidRPr="00000000" w14:paraId="00000029">
      <w:pPr>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A">
      <w:pPr>
        <w:ind w:left="142" w:firstLine="0"/>
        <w:jc w:val="both"/>
        <w:rPr>
          <w:sz w:val="24"/>
          <w:szCs w:val="24"/>
        </w:rPr>
      </w:pP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Principes généraux</w:t>
      </w:r>
    </w:p>
    <w:p w:rsidR="00000000" w:rsidDel="00000000" w:rsidP="00000000" w:rsidRDefault="00000000" w:rsidRPr="00000000" w14:paraId="0000002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 manuel suivant </w:t>
      </w:r>
      <w:r w:rsidDel="00000000" w:rsidR="00000000" w:rsidRPr="00000000">
        <w:rPr>
          <w:sz w:val="22"/>
          <w:szCs w:val="22"/>
          <w:rtl w:val="0"/>
        </w:rPr>
        <w:t xml:space="preserve">fournit</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 conseils de mise en œuvre pour l'organisation du cours de formation </w:t>
      </w:r>
      <w:r w:rsidDel="00000000" w:rsidR="00000000" w:rsidRPr="00000000">
        <w:rPr>
          <w:sz w:val="22"/>
          <w:szCs w:val="22"/>
          <w:rtl w:val="0"/>
        </w:rPr>
        <w:t xml:space="preserve">CLR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COC </w:t>
      </w:r>
      <w:r w:rsidDel="00000000" w:rsidR="00000000" w:rsidRPr="00000000">
        <w:rPr>
          <w:sz w:val="22"/>
          <w:szCs w:val="22"/>
          <w:rtl w:val="0"/>
        </w:rPr>
        <w:t xml:space="preserve">FSC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2D">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Ce cours de formation ne peut être dispensé que par des organismes de certification accrédités par FSC ou par des prestataires de formation agréés par FSC (agréés sous </w:t>
      </w:r>
      <w:hyperlink r:id="rId7">
        <w:r w:rsidDel="00000000" w:rsidR="00000000" w:rsidRPr="00000000">
          <w:rPr>
            <w:rFonts w:ascii="Arial" w:cs="Arial" w:eastAsia="Arial" w:hAnsi="Arial"/>
            <w:b w:val="0"/>
            <w:i w:val="0"/>
            <w:smallCaps w:val="0"/>
            <w:strike w:val="0"/>
            <w:color w:val="0000ff"/>
            <w:sz w:val="22"/>
            <w:szCs w:val="22"/>
            <w:u w:val="single"/>
            <w:shd w:fill="auto" w:val="clear"/>
            <w:vertAlign w:val="baseline"/>
            <w:rtl w:val="0"/>
          </w:rPr>
          <w:t xml:space="preserve">FSC-PRO-20-004 V1-2</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Dans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ce document, ces deux entités sont appelées "prestataires de formation" (FP).</w:t>
      </w:r>
    </w:p>
    <w:p w:rsidR="00000000" w:rsidDel="00000000" w:rsidP="00000000" w:rsidRDefault="00000000" w:rsidRPr="00000000" w14:paraId="0000002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 cours de formation sera ajouté à la liste des cours approuvés p</w:t>
      </w:r>
      <w:r w:rsidDel="00000000" w:rsidR="00000000" w:rsidRPr="00000000">
        <w:rPr>
          <w:sz w:val="22"/>
          <w:szCs w:val="22"/>
          <w:rtl w:val="0"/>
        </w:rPr>
        <w:t xml:space="preserve">ou</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 les fournisseurs de formation et sera donc soumis au contrôle et à la surveillancede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'ASI, conformément aux procédures </w:t>
      </w:r>
      <w:r w:rsidDel="00000000" w:rsidR="00000000" w:rsidRPr="00000000">
        <w:rPr>
          <w:sz w:val="22"/>
          <w:szCs w:val="22"/>
          <w:rtl w:val="0"/>
        </w:rPr>
        <w:t xml:space="preserve">correspondantes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sz w:val="22"/>
          <w:szCs w:val="22"/>
          <w:rtl w:val="0"/>
        </w:rPr>
        <w:t xml:space="preserv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'ASI (</w:t>
      </w:r>
      <w:hyperlink r:id="rId8">
        <w:r w:rsidDel="00000000" w:rsidR="00000000" w:rsidRPr="00000000">
          <w:rPr>
            <w:rFonts w:ascii="Arial" w:cs="Arial" w:eastAsia="Arial" w:hAnsi="Arial"/>
            <w:b w:val="0"/>
            <w:i w:val="0"/>
            <w:smallCaps w:val="0"/>
            <w:strike w:val="0"/>
            <w:color w:val="0000ff"/>
            <w:sz w:val="22"/>
            <w:szCs w:val="22"/>
            <w:u w:val="single"/>
            <w:shd w:fill="auto" w:val="clear"/>
            <w:vertAlign w:val="baseline"/>
            <w:rtl w:val="0"/>
          </w:rPr>
          <w:t xml:space="preserve">ASI-PRO-20-115-Evaluation et approbation des fournisseurs de formation FSC</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2F">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Il est recommandé </w:t>
      </w:r>
      <w:r w:rsidDel="00000000" w:rsidR="00000000" w:rsidRPr="00000000">
        <w:rPr>
          <w:sz w:val="22"/>
          <w:szCs w:val="22"/>
          <w:rtl w:val="0"/>
        </w:rPr>
        <w:t xml:space="preserve">de réaliser</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le cours de formation sous la forme d'un apprentissage </w:t>
      </w:r>
      <w:r w:rsidDel="00000000" w:rsidR="00000000" w:rsidRPr="00000000">
        <w:rPr>
          <w:sz w:val="22"/>
          <w:szCs w:val="22"/>
          <w:rtl w:val="0"/>
        </w:rPr>
        <w:t xml:space="preserve">hybride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dans lequel le matériel préparatoire au cours est fourni dans un</w:t>
      </w:r>
      <w:r w:rsidDel="00000000" w:rsidR="00000000" w:rsidRPr="00000000">
        <w:rPr>
          <w:sz w:val="22"/>
          <w:szCs w:val="22"/>
          <w:rtl w:val="0"/>
        </w:rPr>
        <w:t xml:space="preserve">e plateformed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'apprentissage (LMS) appropriée (par exemple TalentLMS, Ispring, Moodle, Survey Monkey, Brainshark, etc.) et une session interactive est organisée selon l'une des approches suivantes :</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09" w:right="0" w:firstLine="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En </w:t>
      </w:r>
      <w:r w:rsidDel="00000000" w:rsidR="00000000" w:rsidRPr="00000000">
        <w:rPr>
          <w:sz w:val="22"/>
          <w:szCs w:val="22"/>
          <w:rtl w:val="0"/>
        </w:rPr>
        <w:t xml:space="preserve">présentiel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09" w:right="0" w:firstLine="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 Formation en ligne en direct (LOT).</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851" w:right="0" w:hanging="425"/>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3.5 La durée minimale du cours est de 8 heures en </w:t>
      </w:r>
      <w:r w:rsidDel="00000000" w:rsidR="00000000" w:rsidRPr="00000000">
        <w:rPr>
          <w:sz w:val="22"/>
          <w:szCs w:val="22"/>
          <w:rtl w:val="0"/>
        </w:rPr>
        <w:t xml:space="preserve">présentiel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ou en LOT. Le temps de préparation avant le cours n'est PAS inclus dans les 8 heures. </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92" w:right="0" w:firstLine="0"/>
        <w:jc w:val="left"/>
        <w:rPr>
          <w:rFonts w:ascii="Arial" w:cs="Arial" w:eastAsia="Arial" w:hAnsi="Arial"/>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Conseils sur les compétences des formateurs pour la formation des auditeurs CLR</w:t>
      </w:r>
    </w:p>
    <w:p w:rsidR="00000000" w:rsidDel="00000000" w:rsidP="00000000" w:rsidRDefault="00000000" w:rsidRPr="00000000" w14:paraId="00000036">
      <w:pPr>
        <w:spacing w:after="0" w:lineRule="auto"/>
        <w:rPr/>
      </w:pPr>
      <w:r w:rsidDel="00000000" w:rsidR="00000000" w:rsidRPr="00000000">
        <w:rPr>
          <w:rtl w:val="0"/>
        </w:rPr>
      </w:r>
    </w:p>
    <w:p w:rsidR="00000000" w:rsidDel="00000000" w:rsidP="00000000" w:rsidRDefault="00000000" w:rsidRPr="00000000" w14:paraId="0000003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 FP doit tenir à jour une liste de formateurs compétents pour dispenser la formation CLR FSC.</w:t>
      </w:r>
    </w:p>
    <w:p w:rsidR="00000000" w:rsidDel="00000000" w:rsidP="00000000" w:rsidRDefault="00000000" w:rsidRPr="00000000" w14:paraId="0000003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Pour dispenser une formation, il est recommandé au formateur de satisfaire aux exigences suivantes en matière de qualifications et de compétences : </w:t>
      </w:r>
    </w:p>
    <w:p w:rsidR="00000000" w:rsidDel="00000000" w:rsidP="00000000" w:rsidRDefault="00000000" w:rsidRPr="00000000" w14:paraId="00000039">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Être un auditeur CoC </w:t>
      </w:r>
      <w:r w:rsidDel="00000000" w:rsidR="00000000" w:rsidRPr="00000000">
        <w:rPr>
          <w:sz w:val="22"/>
          <w:szCs w:val="22"/>
          <w:rtl w:val="0"/>
        </w:rPr>
        <w:t xml:space="preserve">FSC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qualifié et approuvé, avec une qualification valide. </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993" w:right="0" w:hanging="283.9999999999999"/>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 Avoir de l'expérience dans la réalisation d'audits sociaux dans le cadre de systèmes d'audit social (SA8000, SMETA, etc.).</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993" w:right="0" w:hanging="283.9999999999999"/>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 Avoir de l'expérience dans la conduite ou l'organisation de formations ou des compétences attestées par un diplôme d'enseignement supérieur, une expérience de formation pertinente antérieure ou la participation (certificat avec description du contenu) à un cours de "formation des formateurs" (FdF), conformément aux exigences de contenu de cette procédure.</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pPr>
      <w:r w:rsidDel="00000000" w:rsidR="00000000" w:rsidRPr="00000000">
        <w:rPr>
          <w:b w:val="1"/>
          <w:sz w:val="24"/>
          <w:szCs w:val="24"/>
          <w:rtl w:val="0"/>
        </w:rPr>
        <w:t xml:space="preserve">Plateforme d’apprentissage</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both"/>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 FP peut utiliser le manuel de formation actuel tel quel, ou développer des procédures écrites pour la mise en œuvre de la formation </w:t>
      </w:r>
      <w:r w:rsidDel="00000000" w:rsidR="00000000" w:rsidRPr="00000000">
        <w:rPr>
          <w:sz w:val="22"/>
          <w:szCs w:val="22"/>
          <w:rtl w:val="0"/>
        </w:rPr>
        <w:t xml:space="preserve">CLR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COC </w:t>
      </w:r>
      <w:r w:rsidDel="00000000" w:rsidR="00000000" w:rsidRPr="00000000">
        <w:rPr>
          <w:sz w:val="22"/>
          <w:szCs w:val="22"/>
          <w:rtl w:val="0"/>
        </w:rPr>
        <w:t xml:space="preserve">FSC</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conformément aux dispositions du présent manuel. </w:t>
      </w:r>
    </w:p>
    <w:p w:rsidR="00000000" w:rsidDel="00000000" w:rsidP="00000000" w:rsidRDefault="00000000" w:rsidRPr="00000000" w14:paraId="0000003F">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160" w:before="0" w:line="259" w:lineRule="auto"/>
        <w:ind w:left="792" w:right="0" w:hanging="432"/>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Il est recommandé </w:t>
      </w:r>
      <w:r w:rsidDel="00000000" w:rsidR="00000000" w:rsidRPr="00000000">
        <w:rPr>
          <w:sz w:val="22"/>
          <w:szCs w:val="22"/>
          <w:rtl w:val="0"/>
        </w:rPr>
        <w:t xml:space="preserve">d’inclure dans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la procédure du FP des processus et des mécanismes clairs pour : </w:t>
      </w:r>
    </w:p>
    <w:p w:rsidR="00000000" w:rsidDel="00000000" w:rsidP="00000000" w:rsidRDefault="00000000" w:rsidRPr="00000000" w14:paraId="00000040">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définition du champ d'application et la conception de l'événement de formation conformément aux exigences énoncées dans le présent document.</w:t>
      </w:r>
    </w:p>
    <w:p w:rsidR="00000000" w:rsidDel="00000000" w:rsidP="00000000" w:rsidRDefault="00000000" w:rsidRPr="00000000" w14:paraId="00000041">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 planification de la logistique.</w:t>
      </w:r>
    </w:p>
    <w:p w:rsidR="00000000" w:rsidDel="00000000" w:rsidP="00000000" w:rsidRDefault="00000000" w:rsidRPr="00000000" w14:paraId="00000042">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Planification et ajustement du contenu et des sessions.</w:t>
      </w:r>
    </w:p>
    <w:p w:rsidR="00000000" w:rsidDel="00000000" w:rsidP="00000000" w:rsidRDefault="00000000" w:rsidRPr="00000000" w14:paraId="00000043">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Utilisation et gestion d'une plateforme d'apprentissage appropriée pour les sessions préparatoires/précours (auto-apprentissage).</w:t>
      </w:r>
    </w:p>
    <w:p w:rsidR="00000000" w:rsidDel="00000000" w:rsidP="00000000" w:rsidRDefault="00000000" w:rsidRPr="00000000" w14:paraId="00000044">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Communication (avant et après) avec les participants.</w:t>
      </w:r>
    </w:p>
    <w:p w:rsidR="00000000" w:rsidDel="00000000" w:rsidP="00000000" w:rsidRDefault="00000000" w:rsidRPr="00000000" w14:paraId="00000045">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Environnement d'apprentissage et facilitation/prestation d'événements.</w:t>
      </w:r>
    </w:p>
    <w:p w:rsidR="00000000" w:rsidDel="00000000" w:rsidP="00000000" w:rsidRDefault="00000000" w:rsidRPr="00000000" w14:paraId="00000046">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Évaluation et certification des </w:t>
      </w:r>
      <w:r w:rsidDel="00000000" w:rsidR="00000000" w:rsidRPr="00000000">
        <w:rPr>
          <w:sz w:val="22"/>
          <w:szCs w:val="22"/>
          <w:rtl w:val="0"/>
        </w:rPr>
        <w:t xml:space="preserve">participants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47">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Suivi post-formation.</w:t>
      </w:r>
    </w:p>
    <w:p w:rsidR="00000000" w:rsidDel="00000000" w:rsidP="00000000" w:rsidRDefault="00000000" w:rsidRPr="00000000" w14:paraId="00000048">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sz w:val="22"/>
          <w:szCs w:val="22"/>
          <w:rtl w:val="0"/>
        </w:rPr>
        <w:t xml:space="preserv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collecte (et l'intégration) d'un retour d'information régulier de la part des stagiaires et de leurs formateurs.</w:t>
      </w:r>
    </w:p>
    <w:p w:rsidR="00000000" w:rsidDel="00000000" w:rsidP="00000000" w:rsidRDefault="00000000" w:rsidRPr="00000000" w14:paraId="00000049">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sz w:val="22"/>
          <w:szCs w:val="22"/>
          <w:rtl w:val="0"/>
        </w:rPr>
        <w:t xml:space="preserv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'intégration des nouvelles exigences, interprétations ou modifications apportées par FSC à ses documents normatifs dans le contenu des cours de formation et du matériel de formation du PF.</w:t>
      </w:r>
    </w:p>
    <w:p w:rsidR="00000000" w:rsidDel="00000000" w:rsidP="00000000" w:rsidRDefault="00000000" w:rsidRPr="00000000" w14:paraId="0000004A">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sz w:val="22"/>
          <w:szCs w:val="22"/>
          <w:rtl w:val="0"/>
        </w:rPr>
        <w:t xml:space="preserv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 stockage et la gestion des dossiers relatifs au respect des exigences en matière de formation énoncées dans le présent document.</w:t>
      </w:r>
    </w:p>
    <w:p w:rsidR="00000000" w:rsidDel="00000000" w:rsidP="00000000" w:rsidRDefault="00000000" w:rsidRPr="00000000" w14:paraId="0000004B">
      <w:pPr>
        <w:keepNext w:val="0"/>
        <w:keepLines w:val="0"/>
        <w:pageBreakBefore w:val="0"/>
        <w:widowControl w:val="1"/>
        <w:numPr>
          <w:ilvl w:val="1"/>
          <w:numId w:val="20"/>
        </w:numPr>
        <w:pBdr>
          <w:top w:space="0" w:sz="0" w:val="nil"/>
          <w:left w:space="0" w:sz="0" w:val="nil"/>
          <w:bottom w:space="0" w:sz="0" w:val="nil"/>
          <w:right w:space="0" w:sz="0" w:val="nil"/>
          <w:between w:space="0" w:sz="0" w:val="nil"/>
        </w:pBdr>
        <w:shd w:fill="auto" w:val="clear"/>
        <w:spacing w:after="160" w:before="0" w:line="259" w:lineRule="auto"/>
        <w:ind w:left="1440" w:right="0" w:hanging="360"/>
        <w:jc w:val="left"/>
        <w:rPr/>
      </w:pPr>
      <w:r w:rsidDel="00000000" w:rsidR="00000000" w:rsidRPr="00000000">
        <w:rPr>
          <w:sz w:val="22"/>
          <w:szCs w:val="22"/>
          <w:rtl w:val="0"/>
        </w:rPr>
        <w:t xml:space="preserve">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sélection, le suivi et l'évaluation des formateurs.</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224"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224"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E">
      <w:pPr>
        <w:rPr>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0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Processus recommandé pour la formation des auditeurs CLR </w:t>
      </w:r>
      <w:r w:rsidDel="00000000" w:rsidR="00000000" w:rsidRPr="00000000">
        <w:rPr>
          <w:b w:val="1"/>
          <w:sz w:val="24"/>
          <w:szCs w:val="24"/>
          <w:rtl w:val="0"/>
        </w:rPr>
        <w:t xml:space="preserve">FSC</w:t>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tbl>
      <w:tblPr>
        <w:tblStyle w:val="Table1"/>
        <w:tblW w:w="9781.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42"/>
        <w:gridCol w:w="7839"/>
        <w:tblGridChange w:id="0">
          <w:tblGrid>
            <w:gridCol w:w="1942"/>
            <w:gridCol w:w="7839"/>
          </w:tblGrid>
        </w:tblGridChange>
      </w:tblGrid>
      <w:tr>
        <w:trPr>
          <w:cantSplit w:val="0"/>
          <w:tblHeader w:val="0"/>
        </w:trPr>
        <w:tc>
          <w:tcPr>
            <w:shd w:fill="9fc5e8" w:val="clear"/>
            <w:vAlign w:val="bottom"/>
          </w:tcPr>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60" w:lineRule="auto"/>
              <w:rPr>
                <w:b w:val="1"/>
                <w:color w:val="000000"/>
                <w:sz w:val="24"/>
                <w:szCs w:val="24"/>
              </w:rPr>
            </w:pPr>
            <w:r w:rsidDel="00000000" w:rsidR="00000000" w:rsidRPr="00000000">
              <w:rPr>
                <w:b w:val="1"/>
                <w:color w:val="000000"/>
                <w:sz w:val="24"/>
                <w:szCs w:val="24"/>
                <w:rtl w:val="0"/>
              </w:rPr>
              <w:t xml:space="preserve">Étape du processus</w:t>
            </w:r>
          </w:p>
        </w:tc>
        <w:tc>
          <w:tcPr>
            <w:shd w:fill="9fc5e8" w:val="clear"/>
            <w:vAlign w:val="bottom"/>
          </w:tcPr>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60" w:lineRule="auto"/>
              <w:jc w:val="center"/>
              <w:rPr>
                <w:b w:val="1"/>
                <w:color w:val="000000"/>
                <w:sz w:val="24"/>
                <w:szCs w:val="24"/>
              </w:rPr>
            </w:pPr>
            <w:r w:rsidDel="00000000" w:rsidR="00000000" w:rsidRPr="00000000">
              <w:rPr>
                <w:b w:val="1"/>
                <w:color w:val="000000"/>
                <w:sz w:val="24"/>
                <w:szCs w:val="24"/>
                <w:rtl w:val="0"/>
              </w:rPr>
              <w:t xml:space="preserve">Approche recommandée</w:t>
            </w:r>
          </w:p>
        </w:tc>
      </w:tr>
      <w:tr>
        <w:trPr>
          <w:cantSplit w:val="0"/>
          <w:tblHeader w:val="0"/>
        </w:trPr>
        <w:tc>
          <w:tcPr>
            <w:shd w:fill="cfe2f3" w:val="clear"/>
          </w:tcPr>
          <w:p w:rsidR="00000000" w:rsidDel="00000000" w:rsidP="00000000" w:rsidRDefault="00000000" w:rsidRPr="00000000" w14:paraId="00000053">
            <w:pPr>
              <w:spacing w:after="60" w:lineRule="auto"/>
              <w:rPr>
                <w:b w:val="1"/>
                <w:sz w:val="22"/>
                <w:szCs w:val="22"/>
              </w:rPr>
            </w:pPr>
            <w:r w:rsidDel="00000000" w:rsidR="00000000" w:rsidRPr="00000000">
              <w:rPr>
                <w:b w:val="1"/>
                <w:sz w:val="22"/>
                <w:szCs w:val="22"/>
                <w:rtl w:val="0"/>
              </w:rPr>
              <w:t xml:space="preserve">6.1 </w:t>
            </w:r>
          </w:p>
          <w:p w:rsidR="00000000" w:rsidDel="00000000" w:rsidP="00000000" w:rsidRDefault="00000000" w:rsidRPr="00000000" w14:paraId="00000054">
            <w:pPr>
              <w:spacing w:after="60" w:lineRule="auto"/>
              <w:rPr>
                <w:b w:val="1"/>
                <w:sz w:val="22"/>
                <w:szCs w:val="22"/>
              </w:rPr>
            </w:pPr>
            <w:r w:rsidDel="00000000" w:rsidR="00000000" w:rsidRPr="00000000">
              <w:rPr>
                <w:rtl w:val="0"/>
              </w:rPr>
            </w:r>
          </w:p>
          <w:p w:rsidR="00000000" w:rsidDel="00000000" w:rsidP="00000000" w:rsidRDefault="00000000" w:rsidRPr="00000000" w14:paraId="00000055">
            <w:pPr>
              <w:spacing w:after="60" w:lineRule="auto"/>
              <w:rPr>
                <w:b w:val="1"/>
                <w:sz w:val="22"/>
                <w:szCs w:val="22"/>
              </w:rPr>
            </w:pPr>
            <w:r w:rsidDel="00000000" w:rsidR="00000000" w:rsidRPr="00000000">
              <w:rPr>
                <w:b w:val="1"/>
                <w:sz w:val="22"/>
                <w:szCs w:val="22"/>
                <w:rtl w:val="0"/>
              </w:rPr>
              <w:t xml:space="preserve">Définition du champ d'application, planification et logistique de la formation   </w:t>
            </w:r>
          </w:p>
          <w:p w:rsidR="00000000" w:rsidDel="00000000" w:rsidP="00000000" w:rsidRDefault="00000000" w:rsidRPr="00000000" w14:paraId="00000056">
            <w:pPr>
              <w:spacing w:after="60" w:lineRule="auto"/>
              <w:rPr>
                <w:b w:val="1"/>
                <w:sz w:val="22"/>
                <w:szCs w:val="22"/>
              </w:rPr>
            </w:pPr>
            <w:r w:rsidDel="00000000" w:rsidR="00000000" w:rsidRPr="00000000">
              <w:rPr>
                <w:rtl w:val="0"/>
              </w:rPr>
            </w:r>
          </w:p>
          <w:p w:rsidR="00000000" w:rsidDel="00000000" w:rsidP="00000000" w:rsidRDefault="00000000" w:rsidRPr="00000000" w14:paraId="00000057">
            <w:pPr>
              <w:spacing w:after="60" w:lineRule="auto"/>
              <w:rPr>
                <w:b w:val="1"/>
                <w:sz w:val="22"/>
                <w:szCs w:val="22"/>
              </w:rPr>
            </w:pPr>
            <w:r w:rsidDel="00000000" w:rsidR="00000000" w:rsidRPr="00000000">
              <w:rPr>
                <w:rtl w:val="0"/>
              </w:rPr>
            </w:r>
          </w:p>
          <w:p w:rsidR="00000000" w:rsidDel="00000000" w:rsidP="00000000" w:rsidRDefault="00000000" w:rsidRPr="00000000" w14:paraId="00000058">
            <w:pPr>
              <w:spacing w:after="60" w:lineRule="auto"/>
              <w:rPr>
                <w:b w:val="1"/>
                <w:sz w:val="22"/>
                <w:szCs w:val="22"/>
              </w:rPr>
            </w:pPr>
            <w:r w:rsidDel="00000000" w:rsidR="00000000" w:rsidRPr="00000000">
              <w:rPr>
                <w:rtl w:val="0"/>
              </w:rPr>
            </w:r>
          </w:p>
        </w:tc>
        <w:tc>
          <w:tcPr>
            <w:vAlign w:val="center"/>
          </w:tcPr>
          <w:p w:rsidR="00000000" w:rsidDel="00000000" w:rsidP="00000000" w:rsidRDefault="00000000" w:rsidRPr="00000000" w14:paraId="00000059">
            <w:pPr>
              <w:spacing w:after="60" w:line="276" w:lineRule="auto"/>
              <w:ind w:left="502" w:hanging="502"/>
              <w:rPr>
                <w:sz w:val="22"/>
                <w:szCs w:val="22"/>
                <w:u w:val="single"/>
              </w:rPr>
            </w:pPr>
            <w:r w:rsidDel="00000000" w:rsidR="00000000" w:rsidRPr="00000000">
              <w:rPr>
                <w:sz w:val="22"/>
                <w:szCs w:val="22"/>
                <w:rtl w:val="0"/>
              </w:rPr>
              <w:t xml:space="preserve">6.1.1 Définition du champ d'application : Il est recommandé que le PF s'assure que le champ d'application de la formation est défini de manière adéquate et adapté comme suit :</w:t>
            </w:r>
            <w:r w:rsidDel="00000000" w:rsidR="00000000" w:rsidRPr="00000000">
              <w:rPr>
                <w:rtl w:val="0"/>
              </w:rPr>
            </w:r>
          </w:p>
          <w:p w:rsidR="00000000" w:rsidDel="00000000" w:rsidP="00000000" w:rsidRDefault="00000000" w:rsidRPr="00000000" w14:paraId="0000005A">
            <w:pPr>
              <w:numPr>
                <w:ilvl w:val="0"/>
                <w:numId w:val="3"/>
              </w:numPr>
              <w:spacing w:after="60" w:line="276" w:lineRule="auto"/>
              <w:ind w:left="720" w:hanging="360"/>
              <w:rPr>
                <w:sz w:val="22"/>
                <w:szCs w:val="22"/>
              </w:rPr>
            </w:pPr>
            <w:r w:rsidDel="00000000" w:rsidR="00000000" w:rsidRPr="00000000">
              <w:rPr>
                <w:sz w:val="22"/>
                <w:szCs w:val="22"/>
                <w:rtl w:val="0"/>
              </w:rPr>
              <w:t xml:space="preserve">Le groupe cible est constitué d'auditeurs COC </w:t>
            </w:r>
            <w:r w:rsidDel="00000000" w:rsidR="00000000" w:rsidRPr="00000000">
              <w:rPr>
                <w:sz w:val="22"/>
                <w:szCs w:val="22"/>
                <w:rtl w:val="0"/>
              </w:rPr>
              <w:t xml:space="preserve">FSC</w:t>
            </w:r>
            <w:r w:rsidDel="00000000" w:rsidR="00000000" w:rsidRPr="00000000">
              <w:rPr>
                <w:sz w:val="22"/>
                <w:szCs w:val="22"/>
                <w:rtl w:val="0"/>
              </w:rPr>
              <w:t xml:space="preserve">, car le cours requiert une connaissance et une compréhension appropriées des exigences et des audits </w:t>
            </w:r>
            <w:r w:rsidDel="00000000" w:rsidR="00000000" w:rsidRPr="00000000">
              <w:rPr>
                <w:sz w:val="22"/>
                <w:szCs w:val="22"/>
                <w:rtl w:val="0"/>
              </w:rPr>
              <w:t xml:space="preserve">COC FSC</w:t>
            </w:r>
            <w:r w:rsidDel="00000000" w:rsidR="00000000" w:rsidRPr="00000000">
              <w:rPr>
                <w:sz w:val="22"/>
                <w:szCs w:val="22"/>
                <w:rtl w:val="0"/>
              </w:rPr>
              <w:t xml:space="preserve">. </w:t>
            </w:r>
          </w:p>
          <w:p w:rsidR="00000000" w:rsidDel="00000000" w:rsidP="00000000" w:rsidRDefault="00000000" w:rsidRPr="00000000" w14:paraId="0000005B">
            <w:pPr>
              <w:numPr>
                <w:ilvl w:val="0"/>
                <w:numId w:val="3"/>
              </w:numPr>
              <w:spacing w:after="60" w:line="276" w:lineRule="auto"/>
              <w:ind w:left="720" w:hanging="360"/>
              <w:rPr>
                <w:sz w:val="22"/>
                <w:szCs w:val="22"/>
              </w:rPr>
            </w:pPr>
            <w:r w:rsidDel="00000000" w:rsidR="00000000" w:rsidRPr="00000000">
              <w:rPr>
                <w:sz w:val="22"/>
                <w:szCs w:val="22"/>
                <w:rtl w:val="0"/>
              </w:rPr>
              <w:t xml:space="preserve">La durée de la formation doit être d'au moins 8 heures.</w:t>
            </w:r>
          </w:p>
          <w:p w:rsidR="00000000" w:rsidDel="00000000" w:rsidP="00000000" w:rsidRDefault="00000000" w:rsidRPr="00000000" w14:paraId="0000005C">
            <w:pPr>
              <w:numPr>
                <w:ilvl w:val="0"/>
                <w:numId w:val="3"/>
              </w:numPr>
              <w:spacing w:after="60" w:line="276" w:lineRule="auto"/>
              <w:ind w:left="720" w:hanging="360"/>
              <w:rPr>
                <w:sz w:val="22"/>
                <w:szCs w:val="22"/>
              </w:rPr>
            </w:pPr>
            <w:bookmarkStart w:colFirst="0" w:colLast="0" w:name="_heading=h.6l4ndxt8zv4u" w:id="2"/>
            <w:bookmarkEnd w:id="2"/>
            <w:r w:rsidDel="00000000" w:rsidR="00000000" w:rsidRPr="00000000">
              <w:rPr>
                <w:sz w:val="22"/>
                <w:szCs w:val="22"/>
                <w:rtl w:val="0"/>
              </w:rPr>
              <w:t xml:space="preserve">L'approche de la formation doit être soit entièrement en présentiel, soit sous forme de LOT (Formation en ligne en direct) .</w:t>
            </w:r>
          </w:p>
          <w:p w:rsidR="00000000" w:rsidDel="00000000" w:rsidP="00000000" w:rsidRDefault="00000000" w:rsidRPr="00000000" w14:paraId="0000005D">
            <w:pPr>
              <w:spacing w:after="60" w:line="276" w:lineRule="auto"/>
              <w:ind w:left="720" w:firstLine="0"/>
              <w:rPr>
                <w:sz w:val="22"/>
                <w:szCs w:val="22"/>
              </w:rPr>
            </w:pPr>
            <w:r w:rsidDel="00000000" w:rsidR="00000000" w:rsidRPr="00000000">
              <w:rPr>
                <w:rtl w:val="0"/>
              </w:rPr>
            </w:r>
          </w:p>
          <w:p w:rsidR="00000000" w:rsidDel="00000000" w:rsidP="00000000" w:rsidRDefault="00000000" w:rsidRPr="00000000" w14:paraId="0000005E">
            <w:pPr>
              <w:spacing w:after="60" w:line="276" w:lineRule="auto"/>
              <w:ind w:left="646" w:hanging="646"/>
              <w:rPr>
                <w:sz w:val="22"/>
                <w:szCs w:val="22"/>
              </w:rPr>
            </w:pPr>
            <w:r w:rsidDel="00000000" w:rsidR="00000000" w:rsidRPr="00000000">
              <w:rPr>
                <w:sz w:val="22"/>
                <w:szCs w:val="22"/>
                <w:rtl w:val="0"/>
              </w:rPr>
              <w:t xml:space="preserve">6.1.2 Planification de la formation : Le FP peut planifier chaque événement de formation comme suit : </w:t>
            </w:r>
          </w:p>
          <w:p w:rsidR="00000000" w:rsidDel="00000000" w:rsidP="00000000" w:rsidRDefault="00000000" w:rsidRPr="00000000" w14:paraId="0000005F">
            <w:pPr>
              <w:numPr>
                <w:ilvl w:val="0"/>
                <w:numId w:val="4"/>
              </w:numPr>
              <w:spacing w:after="60" w:line="240" w:lineRule="auto"/>
              <w:ind w:left="720" w:hanging="360"/>
              <w:rPr>
                <w:sz w:val="22"/>
                <w:szCs w:val="22"/>
              </w:rPr>
            </w:pPr>
            <w:r w:rsidDel="00000000" w:rsidR="00000000" w:rsidRPr="00000000">
              <w:rPr>
                <w:sz w:val="22"/>
                <w:szCs w:val="22"/>
                <w:rtl w:val="0"/>
              </w:rPr>
              <w:t xml:space="preserve">Le lieu et la logistique doivent être organisés et confirmés bien à l'avance, pour laisser suffisamment de temps pour les sessions préalables au cours. </w:t>
            </w:r>
          </w:p>
          <w:p w:rsidR="00000000" w:rsidDel="00000000" w:rsidP="00000000" w:rsidRDefault="00000000" w:rsidRPr="00000000" w14:paraId="00000060">
            <w:pPr>
              <w:numPr>
                <w:ilvl w:val="0"/>
                <w:numId w:val="4"/>
              </w:numPr>
              <w:spacing w:after="60" w:line="240" w:lineRule="auto"/>
              <w:ind w:left="720" w:hanging="360"/>
              <w:rPr>
                <w:sz w:val="22"/>
                <w:szCs w:val="22"/>
              </w:rPr>
            </w:pPr>
            <w:r w:rsidDel="00000000" w:rsidR="00000000" w:rsidRPr="00000000">
              <w:rPr>
                <w:sz w:val="22"/>
                <w:szCs w:val="22"/>
                <w:rtl w:val="0"/>
              </w:rPr>
              <w:t xml:space="preserve">Des formateurs et des co-formateurs compétents doivent être désignés. </w:t>
            </w:r>
          </w:p>
          <w:p w:rsidR="00000000" w:rsidDel="00000000" w:rsidP="00000000" w:rsidRDefault="00000000" w:rsidRPr="00000000" w14:paraId="00000061">
            <w:pPr>
              <w:numPr>
                <w:ilvl w:val="0"/>
                <w:numId w:val="4"/>
              </w:numPr>
              <w:spacing w:after="60" w:line="240" w:lineRule="auto"/>
              <w:ind w:left="720" w:hanging="360"/>
              <w:rPr>
                <w:sz w:val="22"/>
                <w:szCs w:val="22"/>
              </w:rPr>
            </w:pPr>
            <w:r w:rsidDel="00000000" w:rsidR="00000000" w:rsidRPr="00000000">
              <w:rPr>
                <w:sz w:val="22"/>
                <w:szCs w:val="22"/>
                <w:rtl w:val="0"/>
              </w:rPr>
              <w:t xml:space="preserve">Une liste de participants doit être établie et toutes les informations pertinentes doivent être complétées. </w:t>
            </w:r>
          </w:p>
          <w:p w:rsidR="00000000" w:rsidDel="00000000" w:rsidP="00000000" w:rsidRDefault="00000000" w:rsidRPr="00000000" w14:paraId="00000062">
            <w:pPr>
              <w:numPr>
                <w:ilvl w:val="0"/>
                <w:numId w:val="4"/>
              </w:numPr>
              <w:spacing w:after="60" w:line="240" w:lineRule="auto"/>
              <w:ind w:left="720" w:hanging="360"/>
              <w:rPr>
                <w:sz w:val="22"/>
                <w:szCs w:val="22"/>
              </w:rPr>
            </w:pPr>
            <w:r w:rsidDel="00000000" w:rsidR="00000000" w:rsidRPr="00000000">
              <w:rPr>
                <w:sz w:val="22"/>
                <w:szCs w:val="22"/>
                <w:rtl w:val="0"/>
              </w:rPr>
              <w:t xml:space="preserve">Les lieux de formation (salles de réunion + salles de réunion en petits groupes) doivent être organisés bien à l'avance. </w:t>
            </w:r>
          </w:p>
          <w:p w:rsidR="00000000" w:rsidDel="00000000" w:rsidP="00000000" w:rsidRDefault="00000000" w:rsidRPr="00000000" w14:paraId="00000063">
            <w:pPr>
              <w:spacing w:after="60" w:line="240" w:lineRule="auto"/>
              <w:ind w:left="720" w:firstLine="0"/>
              <w:rPr>
                <w:sz w:val="22"/>
                <w:szCs w:val="22"/>
              </w:rPr>
            </w:pPr>
            <w:r w:rsidDel="00000000" w:rsidR="00000000" w:rsidRPr="00000000">
              <w:rPr>
                <w:rtl w:val="0"/>
              </w:rPr>
            </w:r>
          </w:p>
          <w:p w:rsidR="00000000" w:rsidDel="00000000" w:rsidP="00000000" w:rsidRDefault="00000000" w:rsidRPr="00000000" w14:paraId="00000064">
            <w:pPr>
              <w:rPr>
                <w:sz w:val="22"/>
                <w:szCs w:val="22"/>
              </w:rPr>
            </w:pPr>
            <w:r w:rsidDel="00000000" w:rsidR="00000000" w:rsidRPr="00000000">
              <w:rPr>
                <w:sz w:val="22"/>
                <w:szCs w:val="22"/>
                <w:rtl w:val="0"/>
              </w:rPr>
              <w:t xml:space="preserve">6.1.3  Avant les sessions en présentiel ou avant la LOT, les points suivants doivent être respectés :</w:t>
            </w:r>
          </w:p>
          <w:p w:rsidR="00000000" w:rsidDel="00000000" w:rsidP="00000000" w:rsidRDefault="00000000" w:rsidRPr="00000000" w14:paraId="00000065">
            <w:pPr>
              <w:spacing w:after="0" w:lineRule="auto"/>
              <w:ind w:left="787" w:hanging="425"/>
              <w:rPr/>
            </w:pPr>
            <w:r w:rsidDel="00000000" w:rsidR="00000000" w:rsidRPr="00000000">
              <w:rPr>
                <w:sz w:val="22"/>
                <w:szCs w:val="22"/>
                <w:rtl w:val="0"/>
              </w:rPr>
              <w:t xml:space="preserve">a) Le PF devrait fournir le matériel préparatoire/d'auto-apprentissage (</w:t>
            </w:r>
            <w:hyperlink w:anchor="_heading=h.5fdc4e5lomgm">
              <w:r w:rsidDel="00000000" w:rsidR="00000000" w:rsidRPr="00000000">
                <w:rPr>
                  <w:color w:val="0000ff"/>
                  <w:sz w:val="22"/>
                  <w:szCs w:val="22"/>
                  <w:u w:val="single"/>
                  <w:rtl w:val="0"/>
                </w:rPr>
                <w:t xml:space="preserve">annexe 1) </w:t>
              </w:r>
            </w:hyperlink>
            <w:r w:rsidDel="00000000" w:rsidR="00000000" w:rsidRPr="00000000">
              <w:rPr>
                <w:sz w:val="22"/>
                <w:szCs w:val="22"/>
                <w:rtl w:val="0"/>
              </w:rPr>
              <w:t xml:space="preserve">sur une plateforme d'apprentissage appropriée, où les utilisateurs peuvent accéder au matériel dans un format d'apprentissage.</w:t>
            </w:r>
            <w:r w:rsidDel="00000000" w:rsidR="00000000" w:rsidRPr="00000000">
              <w:rPr>
                <w:rtl w:val="0"/>
              </w:rPr>
            </w:r>
          </w:p>
          <w:p w:rsidR="00000000" w:rsidDel="00000000" w:rsidP="00000000" w:rsidRDefault="00000000" w:rsidRPr="00000000" w14:paraId="00000066">
            <w:pPr>
              <w:spacing w:after="60" w:line="276" w:lineRule="auto"/>
              <w:ind w:left="787" w:hanging="425"/>
              <w:rPr>
                <w:sz w:val="22"/>
                <w:szCs w:val="22"/>
              </w:rPr>
            </w:pPr>
            <w:r w:rsidDel="00000000" w:rsidR="00000000" w:rsidRPr="00000000">
              <w:rPr>
                <w:sz w:val="22"/>
                <w:szCs w:val="22"/>
                <w:rtl w:val="0"/>
              </w:rPr>
              <w:t xml:space="preserve">b) La session de préparation/auto-apprentissage peut se terminer par un quiz préalable au cours.</w:t>
            </w:r>
          </w:p>
          <w:p w:rsidR="00000000" w:rsidDel="00000000" w:rsidP="00000000" w:rsidRDefault="00000000" w:rsidRPr="00000000" w14:paraId="00000067">
            <w:pPr>
              <w:spacing w:after="60" w:line="276" w:lineRule="auto"/>
              <w:ind w:left="787" w:hanging="425"/>
              <w:rPr>
                <w:sz w:val="22"/>
                <w:szCs w:val="22"/>
              </w:rPr>
            </w:pPr>
            <w:r w:rsidDel="00000000" w:rsidR="00000000" w:rsidRPr="00000000">
              <w:rPr>
                <w:sz w:val="22"/>
                <w:szCs w:val="22"/>
                <w:rtl w:val="0"/>
              </w:rPr>
              <w:t xml:space="preserve">c) La participation à la session en présentiel ou en LOT peut être subordonnée à la réussite de la session préparatoire et du quiz préalable aucours. </w:t>
            </w:r>
          </w:p>
        </w:tc>
      </w:tr>
      <w:tr>
        <w:trPr>
          <w:cantSplit w:val="0"/>
          <w:trHeight w:val="433" w:hRule="atLeast"/>
          <w:tblHeader w:val="0"/>
        </w:trPr>
        <w:tc>
          <w:tcPr>
            <w:vMerge w:val="restart"/>
            <w:shd w:fill="cfe2f3" w:val="clear"/>
          </w:tcPr>
          <w:p w:rsidR="00000000" w:rsidDel="00000000" w:rsidP="00000000" w:rsidRDefault="00000000" w:rsidRPr="00000000" w14:paraId="00000068">
            <w:pPr>
              <w:spacing w:after="60" w:lineRule="auto"/>
              <w:rPr>
                <w:b w:val="1"/>
                <w:sz w:val="22"/>
                <w:szCs w:val="22"/>
              </w:rPr>
            </w:pPr>
            <w:r w:rsidDel="00000000" w:rsidR="00000000" w:rsidRPr="00000000">
              <w:rPr>
                <w:b w:val="1"/>
                <w:sz w:val="22"/>
                <w:szCs w:val="22"/>
                <w:rtl w:val="0"/>
              </w:rPr>
              <w:t xml:space="preserve">6.2 </w:t>
            </w:r>
          </w:p>
          <w:p w:rsidR="00000000" w:rsidDel="00000000" w:rsidP="00000000" w:rsidRDefault="00000000" w:rsidRPr="00000000" w14:paraId="00000069">
            <w:pPr>
              <w:spacing w:after="60" w:lineRule="auto"/>
              <w:rPr>
                <w:b w:val="1"/>
                <w:sz w:val="22"/>
                <w:szCs w:val="22"/>
              </w:rPr>
            </w:pPr>
            <w:r w:rsidDel="00000000" w:rsidR="00000000" w:rsidRPr="00000000">
              <w:rPr>
                <w:rtl w:val="0"/>
              </w:rPr>
            </w:r>
          </w:p>
          <w:p w:rsidR="00000000" w:rsidDel="00000000" w:rsidP="00000000" w:rsidRDefault="00000000" w:rsidRPr="00000000" w14:paraId="0000006A">
            <w:pPr>
              <w:spacing w:after="60" w:lineRule="auto"/>
              <w:rPr>
                <w:b w:val="1"/>
                <w:sz w:val="22"/>
                <w:szCs w:val="22"/>
              </w:rPr>
            </w:pPr>
            <w:r w:rsidDel="00000000" w:rsidR="00000000" w:rsidRPr="00000000">
              <w:rPr>
                <w:b w:val="1"/>
                <w:sz w:val="22"/>
                <w:szCs w:val="22"/>
                <w:rtl w:val="0"/>
              </w:rPr>
              <w:t xml:space="preserve">Adaptation du contenu de la formation et du plan de session</w:t>
            </w:r>
          </w:p>
        </w:tc>
        <w:tc>
          <w:tcPr>
            <w:vMerge w:val="restart"/>
            <w:vAlign w:val="center"/>
          </w:tcPr>
          <w:p w:rsidR="00000000" w:rsidDel="00000000" w:rsidP="00000000" w:rsidRDefault="00000000" w:rsidRPr="00000000" w14:paraId="0000006B">
            <w:pPr>
              <w:spacing w:after="60" w:line="240" w:lineRule="auto"/>
              <w:ind w:left="502" w:hanging="502"/>
              <w:jc w:val="both"/>
              <w:rPr>
                <w:sz w:val="22"/>
                <w:szCs w:val="22"/>
              </w:rPr>
            </w:pPr>
            <w:r w:rsidDel="00000000" w:rsidR="00000000" w:rsidRPr="00000000">
              <w:rPr>
                <w:sz w:val="22"/>
                <w:szCs w:val="22"/>
                <w:rtl w:val="0"/>
              </w:rPr>
              <w:t xml:space="preserve">6.2.1 Le formateur doit adapter les objectifs, le contenu et les plans de session en fonction des groupes cibles et de la logistique, bien avant la date de l'événement. Une proposition d'ordre du jour, de plan de session et de contenu (ainsi que le matériel associé, par exemple les examens, les certificats, les études de cas, etc.) du cours de formation sur les  </w:t>
            </w:r>
            <w:r w:rsidDel="00000000" w:rsidR="00000000" w:rsidRPr="00000000">
              <w:rPr>
                <w:sz w:val="22"/>
                <w:szCs w:val="22"/>
                <w:rtl w:val="0"/>
              </w:rPr>
              <w:t xml:space="preserve">CLR</w:t>
            </w:r>
            <w:r w:rsidDel="00000000" w:rsidR="00000000" w:rsidRPr="00000000">
              <w:rPr>
                <w:sz w:val="22"/>
                <w:szCs w:val="22"/>
                <w:rtl w:val="0"/>
              </w:rPr>
              <w:t xml:space="preserve"> COC </w:t>
            </w:r>
            <w:r w:rsidDel="00000000" w:rsidR="00000000" w:rsidRPr="00000000">
              <w:rPr>
                <w:sz w:val="22"/>
                <w:szCs w:val="22"/>
                <w:rtl w:val="0"/>
              </w:rPr>
              <w:t xml:space="preserve">FSC </w:t>
            </w:r>
            <w:r w:rsidDel="00000000" w:rsidR="00000000" w:rsidRPr="00000000">
              <w:rPr>
                <w:sz w:val="22"/>
                <w:szCs w:val="22"/>
                <w:rtl w:val="0"/>
              </w:rPr>
              <w:t xml:space="preserve">est incluse dans le présent manuel en tant que guide pour les formateurs. </w:t>
            </w:r>
          </w:p>
          <w:p w:rsidR="00000000" w:rsidDel="00000000" w:rsidP="00000000" w:rsidRDefault="00000000" w:rsidRPr="00000000" w14:paraId="0000006C">
            <w:pPr>
              <w:spacing w:after="60" w:line="240" w:lineRule="auto"/>
              <w:rPr>
                <w:sz w:val="22"/>
                <w:szCs w:val="22"/>
              </w:rPr>
            </w:pPr>
            <w:r w:rsidDel="00000000" w:rsidR="00000000" w:rsidRPr="00000000">
              <w:rPr>
                <w:rtl w:val="0"/>
              </w:rPr>
            </w:r>
          </w:p>
          <w:p w:rsidR="00000000" w:rsidDel="00000000" w:rsidP="00000000" w:rsidRDefault="00000000" w:rsidRPr="00000000" w14:paraId="0000006D">
            <w:pPr>
              <w:spacing w:after="60" w:line="240" w:lineRule="auto"/>
              <w:rPr>
                <w:sz w:val="22"/>
                <w:szCs w:val="22"/>
              </w:rPr>
            </w:pPr>
            <w:r w:rsidDel="00000000" w:rsidR="00000000" w:rsidRPr="00000000">
              <w:rPr>
                <w:sz w:val="22"/>
                <w:szCs w:val="22"/>
                <w:rtl w:val="0"/>
              </w:rPr>
              <w:t xml:space="preserve">6.2.2 Le PF devrait :</w:t>
            </w:r>
          </w:p>
          <w:p w:rsidR="00000000" w:rsidDel="00000000" w:rsidP="00000000" w:rsidRDefault="00000000" w:rsidRPr="00000000" w14:paraId="0000006E">
            <w:pPr>
              <w:numPr>
                <w:ilvl w:val="0"/>
                <w:numId w:val="5"/>
              </w:numPr>
              <w:spacing w:after="0" w:line="240" w:lineRule="auto"/>
              <w:ind w:left="1080" w:hanging="295"/>
              <w:rPr>
                <w:sz w:val="22"/>
                <w:szCs w:val="22"/>
              </w:rPr>
            </w:pPr>
            <w:r w:rsidDel="00000000" w:rsidR="00000000" w:rsidRPr="00000000">
              <w:rPr>
                <w:sz w:val="22"/>
                <w:szCs w:val="22"/>
                <w:rtl w:val="0"/>
              </w:rPr>
              <w:t xml:space="preserve">Déterminer le début, la fin et les pauses quotidiennes de la formation.</w:t>
            </w:r>
          </w:p>
          <w:p w:rsidR="00000000" w:rsidDel="00000000" w:rsidP="00000000" w:rsidRDefault="00000000" w:rsidRPr="00000000" w14:paraId="0000006F">
            <w:pPr>
              <w:numPr>
                <w:ilvl w:val="0"/>
                <w:numId w:val="5"/>
              </w:numPr>
              <w:spacing w:after="60" w:line="240" w:lineRule="auto"/>
              <w:ind w:left="1080" w:hanging="295"/>
              <w:rPr>
                <w:sz w:val="22"/>
                <w:szCs w:val="22"/>
              </w:rPr>
            </w:pPr>
            <w:r w:rsidDel="00000000" w:rsidR="00000000" w:rsidRPr="00000000">
              <w:rPr>
                <w:sz w:val="22"/>
                <w:szCs w:val="22"/>
                <w:rtl w:val="0"/>
              </w:rPr>
              <w:t xml:space="preserve">Définir l'approche de la formation et les formats des sessions (en présentiel ou en ligne).</w:t>
            </w:r>
          </w:p>
          <w:p w:rsidR="00000000" w:rsidDel="00000000" w:rsidP="00000000" w:rsidRDefault="00000000" w:rsidRPr="00000000" w14:paraId="00000070">
            <w:pPr>
              <w:numPr>
                <w:ilvl w:val="0"/>
                <w:numId w:val="5"/>
              </w:numPr>
              <w:spacing w:after="60" w:line="240" w:lineRule="auto"/>
              <w:ind w:left="1080" w:hanging="295"/>
              <w:rPr>
                <w:sz w:val="22"/>
                <w:szCs w:val="22"/>
              </w:rPr>
            </w:pPr>
            <w:r w:rsidDel="00000000" w:rsidR="00000000" w:rsidRPr="00000000">
              <w:rPr>
                <w:sz w:val="22"/>
                <w:szCs w:val="22"/>
                <w:rtl w:val="0"/>
              </w:rPr>
              <w:t xml:space="preserve">Adapter les plans et l'ordre du jour de la session à la durée et au format choisis. </w:t>
            </w:r>
          </w:p>
          <w:p w:rsidR="00000000" w:rsidDel="00000000" w:rsidP="00000000" w:rsidRDefault="00000000" w:rsidRPr="00000000" w14:paraId="00000071">
            <w:pPr>
              <w:numPr>
                <w:ilvl w:val="0"/>
                <w:numId w:val="5"/>
              </w:numPr>
              <w:spacing w:after="60" w:line="240" w:lineRule="auto"/>
              <w:ind w:left="1080" w:hanging="295"/>
              <w:rPr>
                <w:sz w:val="22"/>
                <w:szCs w:val="22"/>
              </w:rPr>
            </w:pPr>
            <w:r w:rsidDel="00000000" w:rsidR="00000000" w:rsidRPr="00000000">
              <w:rPr>
                <w:sz w:val="22"/>
                <w:szCs w:val="22"/>
                <w:rtl w:val="0"/>
              </w:rPr>
              <w:t xml:space="preserve">Déterminer les activités brise-glace, les éléments interactifs et les jeux ciblés à utiliser pour la formation. </w:t>
            </w:r>
          </w:p>
          <w:p w:rsidR="00000000" w:rsidDel="00000000" w:rsidP="00000000" w:rsidRDefault="00000000" w:rsidRPr="00000000" w14:paraId="00000072">
            <w:pPr>
              <w:numPr>
                <w:ilvl w:val="0"/>
                <w:numId w:val="5"/>
              </w:numPr>
              <w:spacing w:after="60" w:line="240" w:lineRule="auto"/>
              <w:ind w:left="1080" w:hanging="295"/>
              <w:rPr>
                <w:sz w:val="22"/>
                <w:szCs w:val="22"/>
              </w:rPr>
            </w:pPr>
            <w:r w:rsidDel="00000000" w:rsidR="00000000" w:rsidRPr="00000000">
              <w:rPr>
                <w:sz w:val="22"/>
                <w:szCs w:val="22"/>
                <w:rtl w:val="0"/>
              </w:rPr>
              <w:t xml:space="preserve">Déterminer l'équipement, le matériel de modération et le(s) matériel(s) nécessaire(s) pour les jeux d'équipe interactifs. </w:t>
            </w:r>
          </w:p>
          <w:p w:rsidR="00000000" w:rsidDel="00000000" w:rsidP="00000000" w:rsidRDefault="00000000" w:rsidRPr="00000000" w14:paraId="00000073">
            <w:pPr>
              <w:numPr>
                <w:ilvl w:val="0"/>
                <w:numId w:val="5"/>
              </w:numPr>
              <w:spacing w:after="60" w:line="240" w:lineRule="auto"/>
              <w:ind w:left="1080" w:hanging="295"/>
              <w:rPr>
                <w:sz w:val="22"/>
                <w:szCs w:val="22"/>
              </w:rPr>
            </w:pPr>
            <w:r w:rsidDel="00000000" w:rsidR="00000000" w:rsidRPr="00000000">
              <w:rPr>
                <w:sz w:val="22"/>
                <w:szCs w:val="22"/>
                <w:rtl w:val="0"/>
              </w:rPr>
              <w:t xml:space="preserve">Définir et adapter le matériel préliminaire au cours pour l'auto-apprentissage et la préparation des participants.</w:t>
            </w:r>
          </w:p>
          <w:p w:rsidR="00000000" w:rsidDel="00000000" w:rsidP="00000000" w:rsidRDefault="00000000" w:rsidRPr="00000000" w14:paraId="00000074">
            <w:pPr>
              <w:numPr>
                <w:ilvl w:val="0"/>
                <w:numId w:val="5"/>
              </w:numPr>
              <w:spacing w:after="60" w:line="240" w:lineRule="auto"/>
              <w:ind w:left="1080" w:hanging="295"/>
              <w:rPr>
                <w:sz w:val="22"/>
                <w:szCs w:val="22"/>
              </w:rPr>
            </w:pPr>
            <w:r w:rsidDel="00000000" w:rsidR="00000000" w:rsidRPr="00000000">
              <w:rPr>
                <w:sz w:val="22"/>
                <w:szCs w:val="22"/>
                <w:rtl w:val="0"/>
              </w:rPr>
              <w:t xml:space="preserve">Adapter et créer un plan de session détaillé comprenant : l'horaire, l'activité, la responsabilité, la préparation + le matériel et l'aménagement de la salle. Le plan de la session doit clairement identifier les rôles du formateur (et du co-formateur, le cas échéant). Le plan de la session doit respecter la structure et le contenu proposés à l'</w:t>
            </w:r>
            <w:hyperlink w:anchor="_heading=h.3wmfb2nkn4">
              <w:r w:rsidDel="00000000" w:rsidR="00000000" w:rsidRPr="00000000">
                <w:rPr>
                  <w:color w:val="0000ff"/>
                  <w:sz w:val="22"/>
                  <w:szCs w:val="22"/>
                  <w:u w:val="single"/>
                  <w:rtl w:val="0"/>
                </w:rPr>
                <w:t xml:space="preserve">annexe 2 </w:t>
              </w:r>
            </w:hyperlink>
            <w:r w:rsidDel="00000000" w:rsidR="00000000" w:rsidRPr="00000000">
              <w:rPr>
                <w:sz w:val="22"/>
                <w:szCs w:val="22"/>
                <w:rtl w:val="0"/>
              </w:rPr>
              <w:t xml:space="preserve">du présent manuel.</w:t>
            </w:r>
          </w:p>
          <w:p w:rsidR="00000000" w:rsidDel="00000000" w:rsidP="00000000" w:rsidRDefault="00000000" w:rsidRPr="00000000" w14:paraId="00000075">
            <w:pPr>
              <w:numPr>
                <w:ilvl w:val="0"/>
                <w:numId w:val="5"/>
              </w:numPr>
              <w:spacing w:after="60" w:line="240" w:lineRule="auto"/>
              <w:ind w:left="1080" w:hanging="295"/>
              <w:rPr>
                <w:sz w:val="22"/>
                <w:szCs w:val="22"/>
              </w:rPr>
            </w:pPr>
            <w:r w:rsidDel="00000000" w:rsidR="00000000" w:rsidRPr="00000000">
              <w:rPr>
                <w:sz w:val="22"/>
                <w:szCs w:val="22"/>
                <w:rtl w:val="0"/>
              </w:rPr>
              <w:t xml:space="preserve">Adapter et créer un ordre du jour pour l'événement en fonction des antécédents des participants. L'ordre du jour doit respecter la structure et le contenu proposés à l'</w:t>
            </w:r>
            <w:hyperlink w:anchor="_heading=h.csah44rced3h">
              <w:r w:rsidDel="00000000" w:rsidR="00000000" w:rsidRPr="00000000">
                <w:rPr>
                  <w:color w:val="0000ff"/>
                  <w:sz w:val="22"/>
                  <w:szCs w:val="22"/>
                  <w:u w:val="single"/>
                  <w:rtl w:val="0"/>
                </w:rPr>
                <w:t xml:space="preserve">annexe 3 </w:t>
              </w:r>
            </w:hyperlink>
            <w:r w:rsidDel="00000000" w:rsidR="00000000" w:rsidRPr="00000000">
              <w:rPr>
                <w:sz w:val="22"/>
                <w:szCs w:val="22"/>
                <w:rtl w:val="0"/>
              </w:rPr>
              <w:t xml:space="preserve">du présent manuel.</w:t>
            </w:r>
          </w:p>
          <w:p w:rsidR="00000000" w:rsidDel="00000000" w:rsidP="00000000" w:rsidRDefault="00000000" w:rsidRPr="00000000" w14:paraId="00000076">
            <w:pPr>
              <w:numPr>
                <w:ilvl w:val="0"/>
                <w:numId w:val="5"/>
              </w:numPr>
              <w:spacing w:after="60" w:line="240" w:lineRule="auto"/>
              <w:ind w:left="1080" w:hanging="295"/>
              <w:rPr>
                <w:sz w:val="22"/>
                <w:szCs w:val="22"/>
              </w:rPr>
            </w:pPr>
            <w:r w:rsidDel="00000000" w:rsidR="00000000" w:rsidRPr="00000000">
              <w:rPr>
                <w:sz w:val="22"/>
                <w:szCs w:val="22"/>
                <w:rtl w:val="0"/>
              </w:rPr>
              <w:t xml:space="preserve">Le contenu de la formation doit être le même que celui fourni dans le cadre de ce manuel. Voir l'</w:t>
            </w:r>
            <w:hyperlink w:anchor="_heading=h.8ge8ybeh59j2">
              <w:r w:rsidDel="00000000" w:rsidR="00000000" w:rsidRPr="00000000">
                <w:rPr>
                  <w:color w:val="0000ff"/>
                  <w:sz w:val="22"/>
                  <w:szCs w:val="22"/>
                  <w:u w:val="single"/>
                  <w:rtl w:val="0"/>
                </w:rPr>
                <w:t xml:space="preserve">annexe 7</w:t>
              </w:r>
            </w:hyperlink>
            <w:r w:rsidDel="00000000" w:rsidR="00000000" w:rsidRPr="00000000">
              <w:rPr>
                <w:sz w:val="22"/>
                <w:szCs w:val="22"/>
                <w:rtl w:val="0"/>
              </w:rPr>
              <w:t xml:space="preserve">. De légères modifications peuvent être apportées pour refléter les mises à jour de FSC ou sur la base des études de cas utilisées ou de tout autre changement lié aux CLR FSC. </w:t>
            </w:r>
          </w:p>
          <w:p w:rsidR="00000000" w:rsidDel="00000000" w:rsidP="00000000" w:rsidRDefault="00000000" w:rsidRPr="00000000" w14:paraId="00000077">
            <w:pPr>
              <w:numPr>
                <w:ilvl w:val="0"/>
                <w:numId w:val="5"/>
              </w:numPr>
              <w:spacing w:after="60" w:line="240" w:lineRule="auto"/>
              <w:ind w:left="1080" w:hanging="295"/>
              <w:rPr>
                <w:sz w:val="22"/>
                <w:szCs w:val="22"/>
              </w:rPr>
            </w:pPr>
            <w:r w:rsidDel="00000000" w:rsidR="00000000" w:rsidRPr="00000000">
              <w:rPr>
                <w:sz w:val="22"/>
                <w:szCs w:val="22"/>
                <w:rtl w:val="0"/>
              </w:rPr>
              <w:t xml:space="preserve">Créer les exercices, les questionnaires et les documents à distribuer, si nécessaire. </w:t>
            </w:r>
          </w:p>
          <w:p w:rsidR="00000000" w:rsidDel="00000000" w:rsidP="00000000" w:rsidRDefault="00000000" w:rsidRPr="00000000" w14:paraId="00000078">
            <w:pPr>
              <w:numPr>
                <w:ilvl w:val="0"/>
                <w:numId w:val="5"/>
              </w:numPr>
              <w:spacing w:after="60" w:line="240" w:lineRule="auto"/>
              <w:ind w:left="1080" w:hanging="295"/>
              <w:rPr>
                <w:sz w:val="22"/>
                <w:szCs w:val="22"/>
              </w:rPr>
            </w:pPr>
            <w:r w:rsidDel="00000000" w:rsidR="00000000" w:rsidRPr="00000000">
              <w:rPr>
                <w:sz w:val="22"/>
                <w:szCs w:val="22"/>
                <w:rtl w:val="0"/>
              </w:rPr>
              <w:t xml:space="preserve">Créer des liens pour les pré et post-questionnaires.</w:t>
            </w:r>
          </w:p>
        </w:tc>
      </w:tr>
      <w:tr>
        <w:trPr>
          <w:cantSplit w:val="0"/>
          <w:trHeight w:val="433" w:hRule="atLeast"/>
          <w:tblHeader w:val="0"/>
        </w:trPr>
        <w:tc>
          <w:tcPr>
            <w:vMerge w:val="continue"/>
            <w:shd w:fill="cfe2f3" w:val="clear"/>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vMerge w:val="continue"/>
            <w:vAlign w:val="center"/>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r>
      <w:tr>
        <w:trPr>
          <w:cantSplit w:val="0"/>
          <w:tblHeader w:val="0"/>
        </w:trPr>
        <w:tc>
          <w:tcPr>
            <w:shd w:fill="cfe2f3" w:val="clear"/>
          </w:tcPr>
          <w:p w:rsidR="00000000" w:rsidDel="00000000" w:rsidP="00000000" w:rsidRDefault="00000000" w:rsidRPr="00000000" w14:paraId="0000007B">
            <w:pPr>
              <w:spacing w:after="60" w:lineRule="auto"/>
              <w:rPr>
                <w:b w:val="1"/>
                <w:sz w:val="22"/>
                <w:szCs w:val="22"/>
              </w:rPr>
            </w:pPr>
            <w:r w:rsidDel="00000000" w:rsidR="00000000" w:rsidRPr="00000000">
              <w:rPr>
                <w:b w:val="1"/>
                <w:sz w:val="22"/>
                <w:szCs w:val="22"/>
                <w:rtl w:val="0"/>
              </w:rPr>
              <w:t xml:space="preserve">6.3 </w:t>
            </w:r>
          </w:p>
          <w:p w:rsidR="00000000" w:rsidDel="00000000" w:rsidP="00000000" w:rsidRDefault="00000000" w:rsidRPr="00000000" w14:paraId="0000007C">
            <w:pPr>
              <w:spacing w:after="60" w:lineRule="auto"/>
              <w:rPr>
                <w:b w:val="1"/>
                <w:color w:val="000000"/>
                <w:sz w:val="22"/>
                <w:szCs w:val="22"/>
              </w:rPr>
            </w:pPr>
            <w:r w:rsidDel="00000000" w:rsidR="00000000" w:rsidRPr="00000000">
              <w:rPr>
                <w:b w:val="1"/>
                <w:sz w:val="22"/>
                <w:szCs w:val="22"/>
                <w:rtl w:val="0"/>
              </w:rPr>
              <w:t xml:space="preserve">Communication</w:t>
            </w:r>
            <w:r w:rsidDel="00000000" w:rsidR="00000000" w:rsidRPr="00000000">
              <w:rPr>
                <w:rtl w:val="0"/>
              </w:rPr>
            </w:r>
          </w:p>
        </w:tc>
        <w:tc>
          <w:tcPr>
            <w:vAlign w:val="center"/>
          </w:tcPr>
          <w:p w:rsidR="00000000" w:rsidDel="00000000" w:rsidP="00000000" w:rsidRDefault="00000000" w:rsidRPr="00000000" w14:paraId="0000007D">
            <w:pPr>
              <w:widowControl w:val="0"/>
              <w:spacing w:after="60" w:line="240" w:lineRule="auto"/>
              <w:rPr>
                <w:sz w:val="22"/>
                <w:szCs w:val="22"/>
              </w:rPr>
            </w:pPr>
            <w:r w:rsidDel="00000000" w:rsidR="00000000" w:rsidRPr="00000000">
              <w:rPr>
                <w:sz w:val="22"/>
                <w:szCs w:val="22"/>
                <w:rtl w:val="0"/>
              </w:rPr>
              <w:t xml:space="preserve">6.3.1 Le PF doit communiquer avec les participants de la manière suivante :</w:t>
            </w:r>
          </w:p>
          <w:p w:rsidR="00000000" w:rsidDel="00000000" w:rsidP="00000000" w:rsidRDefault="00000000" w:rsidRPr="00000000" w14:paraId="0000007E">
            <w:pPr>
              <w:widowControl w:val="0"/>
              <w:numPr>
                <w:ilvl w:val="0"/>
                <w:numId w:val="6"/>
              </w:numPr>
              <w:spacing w:after="0" w:line="240" w:lineRule="auto"/>
              <w:ind w:left="646" w:hanging="426"/>
              <w:rPr>
                <w:sz w:val="22"/>
                <w:szCs w:val="22"/>
              </w:rPr>
            </w:pPr>
            <w:r w:rsidDel="00000000" w:rsidR="00000000" w:rsidRPr="00000000">
              <w:rPr>
                <w:sz w:val="22"/>
                <w:szCs w:val="22"/>
                <w:rtl w:val="0"/>
              </w:rPr>
              <w:t xml:space="preserve">Un courriel ou une communication de bienvenue doit être envoyé aux participants à la formation bien à l'avance, afin de leur laisser suffisamment de temps pour les sessions préparatoires. Il peut s'agir d'une confirmation des objectifs de la formation, de l'approche de la formation et des étapes à venir, ainsi que de toutes les ressources préparatoires nécessaires ;</w:t>
            </w:r>
          </w:p>
          <w:p w:rsidR="00000000" w:rsidDel="00000000" w:rsidP="00000000" w:rsidRDefault="00000000" w:rsidRPr="00000000" w14:paraId="0000007F">
            <w:pPr>
              <w:widowControl w:val="0"/>
              <w:spacing w:after="0" w:line="240" w:lineRule="auto"/>
              <w:ind w:left="646" w:hanging="426"/>
              <w:rPr>
                <w:sz w:val="22"/>
                <w:szCs w:val="22"/>
              </w:rPr>
            </w:pPr>
            <w:r w:rsidDel="00000000" w:rsidR="00000000" w:rsidRPr="00000000">
              <w:rPr>
                <w:rtl w:val="0"/>
              </w:rPr>
            </w:r>
          </w:p>
          <w:p w:rsidR="00000000" w:rsidDel="00000000" w:rsidP="00000000" w:rsidRDefault="00000000" w:rsidRPr="00000000" w14:paraId="00000080">
            <w:pPr>
              <w:widowControl w:val="0"/>
              <w:numPr>
                <w:ilvl w:val="0"/>
                <w:numId w:val="6"/>
              </w:numPr>
              <w:spacing w:after="0" w:line="240" w:lineRule="auto"/>
              <w:ind w:left="646" w:hanging="426"/>
              <w:rPr>
                <w:sz w:val="22"/>
                <w:szCs w:val="22"/>
              </w:rPr>
            </w:pPr>
            <w:r w:rsidDel="00000000" w:rsidR="00000000" w:rsidRPr="00000000">
              <w:rPr>
                <w:sz w:val="22"/>
                <w:szCs w:val="22"/>
                <w:rtl w:val="0"/>
              </w:rPr>
              <w:t xml:space="preserve">Le FP doit communiquer les éléments suivants aux participants : </w:t>
            </w:r>
          </w:p>
          <w:p w:rsidR="00000000" w:rsidDel="00000000" w:rsidP="00000000" w:rsidRDefault="00000000" w:rsidRPr="00000000" w14:paraId="00000081">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Un projet d'ordre du jour ;</w:t>
            </w:r>
          </w:p>
          <w:p w:rsidR="00000000" w:rsidDel="00000000" w:rsidP="00000000" w:rsidRDefault="00000000" w:rsidRPr="00000000" w14:paraId="00000082">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Informations logistiques ;</w:t>
            </w:r>
          </w:p>
          <w:p w:rsidR="00000000" w:rsidDel="00000000" w:rsidP="00000000" w:rsidRDefault="00000000" w:rsidRPr="00000000" w14:paraId="00000083">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Des documents préparatoires ou d'auto-apprentissage et des instructions claires sur les exigences en matière de préparation (par exemple, les participants sont tenus de compléter un exercice préalable au cours avant les sessions en présentiel) ;</w:t>
            </w:r>
          </w:p>
          <w:p w:rsidR="00000000" w:rsidDel="00000000" w:rsidP="00000000" w:rsidRDefault="00000000" w:rsidRPr="00000000" w14:paraId="00000084">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Les liens vers le matériel d'apprentissage en ligne (le cas échéant) ;</w:t>
            </w:r>
          </w:p>
          <w:p w:rsidR="00000000" w:rsidDel="00000000" w:rsidP="00000000" w:rsidRDefault="00000000" w:rsidRPr="00000000" w14:paraId="00000085">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Liens vers le quiz préalable au cours, avec un délai clair et une déclaration claire indiquant qu'il s'agit d'un prérequis pour l'admission en personne ;</w:t>
            </w:r>
          </w:p>
          <w:p w:rsidR="00000000" w:rsidDel="00000000" w:rsidP="00000000" w:rsidRDefault="00000000" w:rsidRPr="00000000" w14:paraId="00000086">
            <w:pPr>
              <w:widowControl w:val="0"/>
              <w:numPr>
                <w:ilvl w:val="1"/>
                <w:numId w:val="7"/>
              </w:numPr>
              <w:spacing w:after="0" w:line="240" w:lineRule="auto"/>
              <w:ind w:left="1071" w:hanging="142.00000000000003"/>
              <w:jc w:val="both"/>
              <w:rPr>
                <w:sz w:val="22"/>
                <w:szCs w:val="22"/>
              </w:rPr>
            </w:pPr>
            <w:r w:rsidDel="00000000" w:rsidR="00000000" w:rsidRPr="00000000">
              <w:rPr>
                <w:sz w:val="22"/>
                <w:szCs w:val="22"/>
                <w:rtl w:val="0"/>
              </w:rPr>
              <w:t xml:space="preserve">Liens vers le questionnaire préalable au cours avec un délaie de réponse clair ; </w:t>
            </w:r>
          </w:p>
          <w:p w:rsidR="00000000" w:rsidDel="00000000" w:rsidP="00000000" w:rsidRDefault="00000000" w:rsidRPr="00000000" w14:paraId="00000087">
            <w:pPr>
              <w:numPr>
                <w:ilvl w:val="1"/>
                <w:numId w:val="7"/>
              </w:numPr>
              <w:spacing w:after="60" w:line="240" w:lineRule="auto"/>
              <w:ind w:left="1071" w:hanging="142.00000000000003"/>
              <w:jc w:val="both"/>
              <w:rPr>
                <w:sz w:val="22"/>
                <w:szCs w:val="22"/>
              </w:rPr>
            </w:pPr>
            <w:r w:rsidDel="00000000" w:rsidR="00000000" w:rsidRPr="00000000">
              <w:rPr>
                <w:sz w:val="22"/>
                <w:szCs w:val="22"/>
                <w:rtl w:val="0"/>
              </w:rPr>
              <w:t xml:space="preserve">Pour la LOT,  liens vers les réunions et les invitations au calendrier doivent être communiqués aux participants. </w:t>
            </w:r>
          </w:p>
        </w:tc>
      </w:tr>
      <w:tr>
        <w:trPr>
          <w:cantSplit w:val="0"/>
          <w:tblHeader w:val="0"/>
        </w:trPr>
        <w:tc>
          <w:tcPr>
            <w:shd w:fill="cfe2f3" w:val="clear"/>
          </w:tcPr>
          <w:p w:rsidR="00000000" w:rsidDel="00000000" w:rsidP="00000000" w:rsidRDefault="00000000" w:rsidRPr="00000000" w14:paraId="00000088">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6.4</w:t>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rtl w:val="0"/>
              </w:rPr>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after="60" w:lineRule="auto"/>
              <w:rPr>
                <w:b w:val="1"/>
                <w:color w:val="000000"/>
                <w:sz w:val="22"/>
                <w:szCs w:val="22"/>
              </w:rPr>
            </w:pPr>
            <w:r w:rsidDel="00000000" w:rsidR="00000000" w:rsidRPr="00000000">
              <w:rPr>
                <w:b w:val="1"/>
                <w:sz w:val="22"/>
                <w:szCs w:val="22"/>
                <w:rtl w:val="0"/>
              </w:rPr>
              <w:t xml:space="preserve">Environnement d'apprentissage</w:t>
            </w:r>
            <w:r w:rsidDel="00000000" w:rsidR="00000000" w:rsidRPr="00000000">
              <w:rPr>
                <w:rtl w:val="0"/>
              </w:rPr>
            </w:r>
          </w:p>
        </w:tc>
        <w:tc>
          <w:tcPr>
            <w:vAlign w:val="center"/>
          </w:tcPr>
          <w:p w:rsidR="00000000" w:rsidDel="00000000" w:rsidP="00000000" w:rsidRDefault="00000000" w:rsidRPr="00000000" w14:paraId="0000008B">
            <w:pPr>
              <w:pBdr>
                <w:top w:space="0" w:sz="0" w:val="nil"/>
                <w:left w:space="0" w:sz="0" w:val="nil"/>
                <w:bottom w:space="0" w:sz="0" w:val="nil"/>
                <w:right w:space="0" w:sz="0" w:val="nil"/>
                <w:between w:space="0" w:sz="0" w:val="nil"/>
              </w:pBdr>
              <w:spacing w:after="60" w:line="240" w:lineRule="auto"/>
              <w:rPr>
                <w:sz w:val="22"/>
                <w:szCs w:val="22"/>
              </w:rPr>
            </w:pPr>
            <w:r w:rsidDel="00000000" w:rsidR="00000000" w:rsidRPr="00000000">
              <w:rPr>
                <w:sz w:val="22"/>
                <w:szCs w:val="22"/>
                <w:rtl w:val="0"/>
              </w:rPr>
              <w:t xml:space="preserve">6.4.1 Le FP doit assurer l'environnement d'apprentissage suivant :</w:t>
            </w:r>
          </w:p>
          <w:p w:rsidR="00000000" w:rsidDel="00000000" w:rsidP="00000000" w:rsidRDefault="00000000" w:rsidRPr="00000000" w14:paraId="0000008C">
            <w:pPr>
              <w:numPr>
                <w:ilvl w:val="0"/>
                <w:numId w:val="8"/>
              </w:numPr>
              <w:pBdr>
                <w:top w:space="0" w:sz="0" w:val="nil"/>
                <w:left w:space="0" w:sz="0" w:val="nil"/>
                <w:bottom w:space="0" w:sz="0" w:val="nil"/>
                <w:right w:space="0" w:sz="0" w:val="nil"/>
                <w:between w:space="0" w:sz="0" w:val="nil"/>
              </w:pBdr>
              <w:spacing w:after="0" w:line="240" w:lineRule="auto"/>
              <w:ind w:left="646" w:hanging="426"/>
              <w:rPr>
                <w:sz w:val="22"/>
                <w:szCs w:val="22"/>
              </w:rPr>
            </w:pPr>
            <w:r w:rsidDel="00000000" w:rsidR="00000000" w:rsidRPr="00000000">
              <w:rPr>
                <w:sz w:val="22"/>
                <w:szCs w:val="22"/>
                <w:rtl w:val="0"/>
              </w:rPr>
              <w:t xml:space="preserve">Pour l'apprentissage mixte : un système de gestion de l'apprentissage (LMS) approprié (par exemple TalentLMS, Ispring, Moodle, Survey Monkey, Brainshark, etc.) et un format doivent être utilisés pour la session préalable au cours et le matériel d'auto-apprentissage. </w:t>
            </w:r>
          </w:p>
          <w:p w:rsidR="00000000" w:rsidDel="00000000" w:rsidP="00000000" w:rsidRDefault="00000000" w:rsidRPr="00000000" w14:paraId="0000008D">
            <w:pPr>
              <w:numPr>
                <w:ilvl w:val="0"/>
                <w:numId w:val="8"/>
              </w:numPr>
              <w:pBdr>
                <w:top w:space="0" w:sz="0" w:val="nil"/>
                <w:left w:space="0" w:sz="0" w:val="nil"/>
                <w:bottom w:space="0" w:sz="0" w:val="nil"/>
                <w:right w:space="0" w:sz="0" w:val="nil"/>
                <w:between w:space="0" w:sz="0" w:val="nil"/>
              </w:pBdr>
              <w:spacing w:after="0" w:line="240" w:lineRule="auto"/>
              <w:ind w:left="646" w:hanging="426"/>
              <w:rPr>
                <w:sz w:val="22"/>
                <w:szCs w:val="22"/>
              </w:rPr>
            </w:pPr>
            <w:r w:rsidDel="00000000" w:rsidR="00000000" w:rsidRPr="00000000">
              <w:rPr>
                <w:sz w:val="22"/>
                <w:szCs w:val="22"/>
                <w:rtl w:val="0"/>
              </w:rPr>
              <w:t xml:space="preserve">L'accès à la plateforme est fourni bien à l'avance, ce qui laisse suffisamment de temps pour les sessions préalables au cours et le TP devrait s'assurer que les participants ont accès à l'ensemble du matériel préparatoire (</w:t>
            </w:r>
            <w:hyperlink w:anchor="_heading=h.5fdc4e5lomgm">
              <w:r w:rsidDel="00000000" w:rsidR="00000000" w:rsidRPr="00000000">
                <w:rPr>
                  <w:color w:val="0000ff"/>
                  <w:sz w:val="22"/>
                  <w:szCs w:val="22"/>
                  <w:u w:val="single"/>
                  <w:rtl w:val="0"/>
                </w:rPr>
                <w:t xml:space="preserve">annexe 1</w:t>
              </w:r>
            </w:hyperlink>
            <w:r w:rsidDel="00000000" w:rsidR="00000000" w:rsidRPr="00000000">
              <w:rPr>
                <w:sz w:val="22"/>
                <w:szCs w:val="22"/>
                <w:rtl w:val="0"/>
              </w:rPr>
              <w:t xml:space="preserve">) et à l'exercice préalable au cours. </w:t>
            </w:r>
          </w:p>
          <w:p w:rsidR="00000000" w:rsidDel="00000000" w:rsidP="00000000" w:rsidRDefault="00000000" w:rsidRPr="00000000" w14:paraId="0000008E">
            <w:pPr>
              <w:numPr>
                <w:ilvl w:val="0"/>
                <w:numId w:val="8"/>
              </w:numPr>
              <w:pBdr>
                <w:top w:space="0" w:sz="0" w:val="nil"/>
                <w:left w:space="0" w:sz="0" w:val="nil"/>
                <w:bottom w:space="0" w:sz="0" w:val="nil"/>
                <w:right w:space="0" w:sz="0" w:val="nil"/>
                <w:between w:space="0" w:sz="0" w:val="nil"/>
              </w:pBdr>
              <w:spacing w:after="60" w:line="240" w:lineRule="auto"/>
              <w:ind w:left="646" w:hanging="426"/>
              <w:rPr>
                <w:sz w:val="22"/>
                <w:szCs w:val="22"/>
              </w:rPr>
            </w:pPr>
            <w:r w:rsidDel="00000000" w:rsidR="00000000" w:rsidRPr="00000000">
              <w:rPr>
                <w:sz w:val="22"/>
                <w:szCs w:val="22"/>
                <w:rtl w:val="0"/>
              </w:rPr>
              <w:t xml:space="preserve">Le TP veille à ce que les enregistrements de l'utilisation de la plateforme choisie par l'apprenant soient vérifiables. </w:t>
            </w:r>
          </w:p>
          <w:p w:rsidR="00000000" w:rsidDel="00000000" w:rsidP="00000000" w:rsidRDefault="00000000" w:rsidRPr="00000000" w14:paraId="0000008F">
            <w:pPr>
              <w:numPr>
                <w:ilvl w:val="0"/>
                <w:numId w:val="8"/>
              </w:numPr>
              <w:pBdr>
                <w:top w:space="0" w:sz="0" w:val="nil"/>
                <w:left w:space="0" w:sz="0" w:val="nil"/>
                <w:bottom w:space="0" w:sz="0" w:val="nil"/>
                <w:right w:space="0" w:sz="0" w:val="nil"/>
                <w:between w:space="0" w:sz="0" w:val="nil"/>
              </w:pBdr>
              <w:spacing w:after="60" w:line="240" w:lineRule="auto"/>
              <w:ind w:left="646" w:hanging="426"/>
              <w:rPr>
                <w:sz w:val="22"/>
                <w:szCs w:val="22"/>
              </w:rPr>
            </w:pPr>
            <w:r w:rsidDel="00000000" w:rsidR="00000000" w:rsidRPr="00000000">
              <w:rPr>
                <w:sz w:val="22"/>
                <w:szCs w:val="22"/>
                <w:rtl w:val="0"/>
              </w:rPr>
              <w:t xml:space="preserve">Les résultats de l'exercice préalable au cours sont mis à la disposition des formateurs avant la date de l'événement de formation. </w:t>
            </w:r>
          </w:p>
          <w:p w:rsidR="00000000" w:rsidDel="00000000" w:rsidP="00000000" w:rsidRDefault="00000000" w:rsidRPr="00000000" w14:paraId="00000090">
            <w:pPr>
              <w:numPr>
                <w:ilvl w:val="0"/>
                <w:numId w:val="8"/>
              </w:numPr>
              <w:pBdr>
                <w:top w:space="0" w:sz="0" w:val="nil"/>
                <w:left w:space="0" w:sz="0" w:val="nil"/>
                <w:bottom w:space="0" w:sz="0" w:val="nil"/>
                <w:right w:space="0" w:sz="0" w:val="nil"/>
                <w:between w:space="0" w:sz="0" w:val="nil"/>
              </w:pBdr>
              <w:spacing w:after="60" w:line="240" w:lineRule="auto"/>
              <w:ind w:left="646" w:hanging="426"/>
              <w:rPr>
                <w:sz w:val="22"/>
                <w:szCs w:val="22"/>
              </w:rPr>
            </w:pPr>
            <w:r w:rsidDel="00000000" w:rsidR="00000000" w:rsidRPr="00000000">
              <w:rPr>
                <w:sz w:val="22"/>
                <w:szCs w:val="22"/>
                <w:rtl w:val="0"/>
              </w:rPr>
              <w:t xml:space="preserve">Au cours de la formation (en personne ou sur le terrain), un système numérique (par exemple, Miro, Mentimeter, Padlet, etc.) ou un tableau physique (affiche, tableau à épingles/flipchart) est créé pour le parc de stationnement ou le suivi des tâches à effectuer. </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60" w:line="240" w:lineRule="auto"/>
              <w:rPr>
                <w:sz w:val="22"/>
                <w:szCs w:val="22"/>
              </w:rPr>
            </w:pPr>
            <w:r w:rsidDel="00000000" w:rsidR="00000000" w:rsidRPr="00000000">
              <w:rPr>
                <w:rtl w:val="0"/>
              </w:rPr>
            </w:r>
          </w:p>
        </w:tc>
      </w:tr>
      <w:tr>
        <w:trPr>
          <w:cantSplit w:val="0"/>
          <w:tblHeader w:val="0"/>
        </w:trPr>
        <w:tc>
          <w:tcPr>
            <w:shd w:fill="cfe2f3" w:val="clear"/>
          </w:tcPr>
          <w:p w:rsidR="00000000" w:rsidDel="00000000" w:rsidP="00000000" w:rsidRDefault="00000000" w:rsidRPr="00000000" w14:paraId="00000092">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6.5</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60" w:lineRule="auto"/>
              <w:rPr>
                <w:b w:val="1"/>
                <w:color w:val="000000"/>
                <w:sz w:val="22"/>
                <w:szCs w:val="22"/>
              </w:rPr>
            </w:pPr>
            <w:r w:rsidDel="00000000" w:rsidR="00000000" w:rsidRPr="00000000">
              <w:rPr>
                <w:b w:val="1"/>
                <w:sz w:val="22"/>
                <w:szCs w:val="22"/>
                <w:rtl w:val="0"/>
              </w:rPr>
              <w:t xml:space="preserve">Dispense de la formation, méthodes et collecte des commentaire</w:t>
            </w:r>
            <w:r w:rsidDel="00000000" w:rsidR="00000000" w:rsidRPr="00000000">
              <w:rPr>
                <w:rtl w:val="0"/>
              </w:rPr>
            </w:r>
          </w:p>
        </w:tc>
        <w:tc>
          <w:tcPr>
            <w:vAlign w:val="center"/>
          </w:tcPr>
          <w:p w:rsidR="00000000" w:rsidDel="00000000" w:rsidP="00000000" w:rsidRDefault="00000000" w:rsidRPr="00000000" w14:paraId="00000095">
            <w:pPr>
              <w:spacing w:after="60" w:line="240" w:lineRule="auto"/>
              <w:rPr>
                <w:sz w:val="22"/>
                <w:szCs w:val="22"/>
              </w:rPr>
            </w:pPr>
            <w:r w:rsidDel="00000000" w:rsidR="00000000" w:rsidRPr="00000000">
              <w:rPr>
                <w:sz w:val="22"/>
                <w:szCs w:val="22"/>
                <w:rtl w:val="0"/>
              </w:rPr>
              <w:t xml:space="preserve">6.5.1 Le formateur doit dispenser le cours conformément aux directives suivantes :</w:t>
            </w:r>
          </w:p>
          <w:p w:rsidR="00000000" w:rsidDel="00000000" w:rsidP="00000000" w:rsidRDefault="00000000" w:rsidRPr="00000000" w14:paraId="00000096">
            <w:pPr>
              <w:numPr>
                <w:ilvl w:val="0"/>
                <w:numId w:val="9"/>
              </w:numPr>
              <w:spacing w:after="60" w:line="240" w:lineRule="auto"/>
              <w:ind w:left="720" w:hanging="360"/>
              <w:rPr>
                <w:sz w:val="22"/>
                <w:szCs w:val="22"/>
              </w:rPr>
            </w:pPr>
            <w:r w:rsidDel="00000000" w:rsidR="00000000" w:rsidRPr="00000000">
              <w:rPr>
                <w:sz w:val="22"/>
                <w:szCs w:val="22"/>
                <w:rtl w:val="0"/>
              </w:rPr>
              <w:t xml:space="preserve">Tous les apprenants effectuent l'exercice/questionnaire préalable au cours avant de participer aux sessions sur site (en présentiel ou LOT).</w:t>
            </w:r>
          </w:p>
          <w:p w:rsidR="00000000" w:rsidDel="00000000" w:rsidP="00000000" w:rsidRDefault="00000000" w:rsidRPr="00000000" w14:paraId="00000097">
            <w:pPr>
              <w:numPr>
                <w:ilvl w:val="0"/>
                <w:numId w:val="9"/>
              </w:numPr>
              <w:spacing w:after="60" w:line="240" w:lineRule="auto"/>
              <w:ind w:left="720" w:hanging="360"/>
              <w:rPr>
                <w:sz w:val="22"/>
                <w:szCs w:val="22"/>
              </w:rPr>
            </w:pPr>
            <w:r w:rsidDel="00000000" w:rsidR="00000000" w:rsidRPr="00000000">
              <w:rPr>
                <w:sz w:val="22"/>
                <w:szCs w:val="22"/>
                <w:rtl w:val="0"/>
              </w:rPr>
              <w:t xml:space="preserve">Le questionnaire préalable à la formation (inclus dans l'</w:t>
            </w:r>
            <w:hyperlink w:anchor="_heading=h.bzllq12pf8zj">
              <w:r w:rsidDel="00000000" w:rsidR="00000000" w:rsidRPr="00000000">
                <w:rPr>
                  <w:color w:val="0000ff"/>
                  <w:sz w:val="22"/>
                  <w:szCs w:val="22"/>
                  <w:u w:val="single"/>
                  <w:rtl w:val="0"/>
                </w:rPr>
                <w:t xml:space="preserve">annexe 5</w:t>
              </w:r>
            </w:hyperlink>
            <w:r w:rsidDel="00000000" w:rsidR="00000000" w:rsidRPr="00000000">
              <w:rPr>
                <w:sz w:val="22"/>
                <w:szCs w:val="22"/>
                <w:rtl w:val="0"/>
              </w:rPr>
              <w:t xml:space="preserve">) est rempli par tous les participants avant ou, au plus tard, au début de l'événement de formation. Les résultats peuvent être discutés au début de la formation.</w:t>
            </w:r>
          </w:p>
          <w:p w:rsidR="00000000" w:rsidDel="00000000" w:rsidP="00000000" w:rsidRDefault="00000000" w:rsidRPr="00000000" w14:paraId="00000098">
            <w:pPr>
              <w:numPr>
                <w:ilvl w:val="0"/>
                <w:numId w:val="9"/>
              </w:numPr>
              <w:spacing w:after="60" w:line="240" w:lineRule="auto"/>
              <w:ind w:left="720" w:hanging="360"/>
              <w:rPr>
                <w:sz w:val="22"/>
                <w:szCs w:val="22"/>
              </w:rPr>
            </w:pPr>
            <w:r w:rsidDel="00000000" w:rsidR="00000000" w:rsidRPr="00000000">
              <w:rPr>
                <w:sz w:val="22"/>
                <w:szCs w:val="22"/>
                <w:rtl w:val="0"/>
              </w:rPr>
              <w:t xml:space="preserve">Les sessions de formation (événements de formation) se déroulent conformément au plan de session préparé.</w:t>
            </w:r>
          </w:p>
          <w:p w:rsidR="00000000" w:rsidDel="00000000" w:rsidP="00000000" w:rsidRDefault="00000000" w:rsidRPr="00000000" w14:paraId="00000099">
            <w:pPr>
              <w:numPr>
                <w:ilvl w:val="0"/>
                <w:numId w:val="9"/>
              </w:numPr>
              <w:spacing w:after="60" w:line="240" w:lineRule="auto"/>
              <w:ind w:left="720" w:hanging="360"/>
              <w:rPr>
                <w:sz w:val="22"/>
                <w:szCs w:val="22"/>
              </w:rPr>
            </w:pPr>
            <w:r w:rsidDel="00000000" w:rsidR="00000000" w:rsidRPr="00000000">
              <w:rPr>
                <w:sz w:val="22"/>
                <w:szCs w:val="22"/>
                <w:rtl w:val="0"/>
              </w:rPr>
              <w:t xml:space="preserve">Les sessions de formation se déroulent conformément à l'ordre du jour préparé. </w:t>
            </w:r>
          </w:p>
          <w:p w:rsidR="00000000" w:rsidDel="00000000" w:rsidP="00000000" w:rsidRDefault="00000000" w:rsidRPr="00000000" w14:paraId="0000009A">
            <w:pPr>
              <w:numPr>
                <w:ilvl w:val="0"/>
                <w:numId w:val="9"/>
              </w:numPr>
              <w:spacing w:after="60" w:line="240" w:lineRule="auto"/>
              <w:ind w:left="720" w:hanging="360"/>
              <w:rPr>
                <w:sz w:val="22"/>
                <w:szCs w:val="22"/>
              </w:rPr>
            </w:pPr>
            <w:r w:rsidDel="00000000" w:rsidR="00000000" w:rsidRPr="00000000">
              <w:rPr>
                <w:sz w:val="22"/>
                <w:szCs w:val="22"/>
                <w:rtl w:val="0"/>
              </w:rPr>
              <w:t xml:space="preserve">Le contenu de la formation est présenté en suivant les notes de cours et le matériel fourni dans le cadre de ce manuel.</w:t>
            </w:r>
          </w:p>
          <w:p w:rsidR="00000000" w:rsidDel="00000000" w:rsidP="00000000" w:rsidRDefault="00000000" w:rsidRPr="00000000" w14:paraId="0000009B">
            <w:pPr>
              <w:numPr>
                <w:ilvl w:val="0"/>
                <w:numId w:val="9"/>
              </w:numPr>
              <w:spacing w:after="60" w:line="240" w:lineRule="auto"/>
              <w:ind w:left="720" w:hanging="360"/>
              <w:rPr>
                <w:sz w:val="22"/>
                <w:szCs w:val="22"/>
              </w:rPr>
            </w:pPr>
            <w:r w:rsidDel="00000000" w:rsidR="00000000" w:rsidRPr="00000000">
              <w:rPr>
                <w:sz w:val="22"/>
                <w:szCs w:val="22"/>
                <w:rtl w:val="0"/>
              </w:rPr>
              <w:t xml:space="preserve">Les exercices et les éléments interactifs sont réalisés conformément à la description du plan de la session et au matériel fourni dans le cadre de ce manuel. </w:t>
            </w:r>
          </w:p>
          <w:p w:rsidR="00000000" w:rsidDel="00000000" w:rsidP="00000000" w:rsidRDefault="00000000" w:rsidRPr="00000000" w14:paraId="0000009C">
            <w:pPr>
              <w:numPr>
                <w:ilvl w:val="0"/>
                <w:numId w:val="9"/>
              </w:numPr>
              <w:spacing w:after="60" w:line="240" w:lineRule="auto"/>
              <w:ind w:left="720" w:hanging="360"/>
              <w:rPr>
                <w:sz w:val="22"/>
                <w:szCs w:val="22"/>
              </w:rPr>
            </w:pPr>
            <w:r w:rsidDel="00000000" w:rsidR="00000000" w:rsidRPr="00000000">
              <w:rPr>
                <w:sz w:val="22"/>
                <w:szCs w:val="22"/>
                <w:rtl w:val="0"/>
              </w:rPr>
              <w:t xml:space="preserve">Les participants sont tenus d'être présents pendant au moins 95 % de la durée totale de la formation.</w:t>
            </w:r>
          </w:p>
          <w:p w:rsidR="00000000" w:rsidDel="00000000" w:rsidP="00000000" w:rsidRDefault="00000000" w:rsidRPr="00000000" w14:paraId="0000009D">
            <w:pPr>
              <w:numPr>
                <w:ilvl w:val="0"/>
                <w:numId w:val="9"/>
              </w:numPr>
              <w:spacing w:after="60" w:line="240" w:lineRule="auto"/>
              <w:ind w:left="720" w:hanging="360"/>
              <w:rPr>
                <w:sz w:val="22"/>
                <w:szCs w:val="22"/>
              </w:rPr>
            </w:pPr>
            <w:r w:rsidDel="00000000" w:rsidR="00000000" w:rsidRPr="00000000">
              <w:rPr>
                <w:sz w:val="22"/>
                <w:szCs w:val="22"/>
                <w:rtl w:val="0"/>
              </w:rPr>
              <w:t xml:space="preserve">Des registres de présence aux formations sont tenus. </w:t>
            </w:r>
          </w:p>
          <w:p w:rsidR="00000000" w:rsidDel="00000000" w:rsidP="00000000" w:rsidRDefault="00000000" w:rsidRPr="00000000" w14:paraId="0000009E">
            <w:pPr>
              <w:numPr>
                <w:ilvl w:val="0"/>
                <w:numId w:val="9"/>
              </w:numPr>
              <w:spacing w:after="60" w:line="240" w:lineRule="auto"/>
              <w:ind w:left="720" w:hanging="360"/>
              <w:rPr>
                <w:sz w:val="22"/>
                <w:szCs w:val="22"/>
              </w:rPr>
            </w:pPr>
            <w:r w:rsidDel="00000000" w:rsidR="00000000" w:rsidRPr="00000000">
              <w:rPr>
                <w:sz w:val="22"/>
                <w:szCs w:val="22"/>
                <w:rtl w:val="0"/>
              </w:rPr>
              <w:t xml:space="preserve">Le questionnaire de suivi de la formation (inclus dans l'</w:t>
            </w:r>
            <w:hyperlink w:anchor="_heading=h.4pm3vpniahr1">
              <w:r w:rsidDel="00000000" w:rsidR="00000000" w:rsidRPr="00000000">
                <w:rPr>
                  <w:color w:val="0000ff"/>
                  <w:sz w:val="22"/>
                  <w:szCs w:val="22"/>
                  <w:u w:val="single"/>
                  <w:rtl w:val="0"/>
                </w:rPr>
                <w:t xml:space="preserve">annexe 6</w:t>
              </w:r>
            </w:hyperlink>
            <w:r w:rsidDel="00000000" w:rsidR="00000000" w:rsidRPr="00000000">
              <w:rPr>
                <w:sz w:val="22"/>
                <w:szCs w:val="22"/>
                <w:rtl w:val="0"/>
              </w:rPr>
              <w:t xml:space="preserve">) est rempli par tous les participants pendant la session sur site. A la fin de la session, les participants ont le temps de remplir le questionnaire post-cours pendant la session de formation. </w:t>
            </w:r>
          </w:p>
          <w:p w:rsidR="00000000" w:rsidDel="00000000" w:rsidP="00000000" w:rsidRDefault="00000000" w:rsidRPr="00000000" w14:paraId="0000009F">
            <w:pPr>
              <w:numPr>
                <w:ilvl w:val="0"/>
                <w:numId w:val="9"/>
              </w:numPr>
              <w:spacing w:after="60" w:line="240" w:lineRule="auto"/>
              <w:ind w:left="720" w:hanging="360"/>
              <w:rPr>
                <w:sz w:val="22"/>
                <w:szCs w:val="22"/>
              </w:rPr>
            </w:pPr>
            <w:r w:rsidDel="00000000" w:rsidR="00000000" w:rsidRPr="00000000">
              <w:rPr>
                <w:sz w:val="22"/>
                <w:szCs w:val="22"/>
                <w:rtl w:val="0"/>
              </w:rPr>
              <w:t xml:space="preserve">Les questionnaires avant et après le cours utilisent les mêmes échelles de mesure des données, afin de faciliter la comparaison des résultats. </w:t>
            </w:r>
          </w:p>
          <w:p w:rsidR="00000000" w:rsidDel="00000000" w:rsidP="00000000" w:rsidRDefault="00000000" w:rsidRPr="00000000" w14:paraId="000000A0">
            <w:pPr>
              <w:numPr>
                <w:ilvl w:val="0"/>
                <w:numId w:val="9"/>
              </w:numPr>
              <w:spacing w:after="60" w:line="240" w:lineRule="auto"/>
              <w:ind w:left="720" w:hanging="360"/>
              <w:rPr>
                <w:sz w:val="22"/>
                <w:szCs w:val="22"/>
              </w:rPr>
            </w:pPr>
            <w:r w:rsidDel="00000000" w:rsidR="00000000" w:rsidRPr="00000000">
              <w:rPr>
                <w:sz w:val="22"/>
                <w:szCs w:val="22"/>
                <w:rtl w:val="0"/>
              </w:rPr>
              <w:t xml:space="preserve">Les résultats du questionnaire avant et après le cours sont comparés pour évaluer le niveau de réalisation des objectifs d'apprentissage. Les résultats sont partagés avec les formateurs à des fins d'apprentissage et d'amélioration. </w:t>
            </w:r>
          </w:p>
        </w:tc>
      </w:tr>
      <w:tr>
        <w:trPr>
          <w:cantSplit w:val="0"/>
          <w:tblHeader w:val="0"/>
        </w:trPr>
        <w:tc>
          <w:tcPr>
            <w:shd w:fill="cfe2f3" w:val="clear"/>
          </w:tcPr>
          <w:p w:rsidR="00000000" w:rsidDel="00000000" w:rsidP="00000000" w:rsidRDefault="00000000" w:rsidRPr="00000000" w14:paraId="000000A1">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6.6</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rtl w:val="0"/>
              </w:rPr>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after="60" w:lineRule="auto"/>
              <w:rPr>
                <w:b w:val="1"/>
                <w:color w:val="000000"/>
                <w:sz w:val="22"/>
                <w:szCs w:val="22"/>
              </w:rPr>
            </w:pPr>
            <w:r w:rsidDel="00000000" w:rsidR="00000000" w:rsidRPr="00000000">
              <w:rPr>
                <w:b w:val="1"/>
                <w:sz w:val="22"/>
                <w:szCs w:val="22"/>
                <w:rtl w:val="0"/>
              </w:rPr>
              <w:t xml:space="preserve">Évaluation et suivi des participants</w:t>
            </w:r>
            <w:r w:rsidDel="00000000" w:rsidR="00000000" w:rsidRPr="00000000">
              <w:rPr>
                <w:rtl w:val="0"/>
              </w:rPr>
            </w:r>
          </w:p>
        </w:tc>
        <w:tc>
          <w:tcPr>
            <w:vAlign w:val="center"/>
          </w:tcPr>
          <w:p w:rsidR="00000000" w:rsidDel="00000000" w:rsidP="00000000" w:rsidRDefault="00000000" w:rsidRPr="00000000" w14:paraId="000000A4">
            <w:pPr>
              <w:spacing w:after="60" w:line="240" w:lineRule="auto"/>
              <w:rPr>
                <w:sz w:val="22"/>
                <w:szCs w:val="22"/>
              </w:rPr>
            </w:pPr>
            <w:r w:rsidDel="00000000" w:rsidR="00000000" w:rsidRPr="00000000">
              <w:rPr>
                <w:sz w:val="22"/>
                <w:szCs w:val="22"/>
                <w:rtl w:val="0"/>
              </w:rPr>
              <w:t xml:space="preserve">6.6.1 Le PF doit assurer l'évaluation et le suivi suivants :</w:t>
            </w:r>
          </w:p>
          <w:p w:rsidR="00000000" w:rsidDel="00000000" w:rsidP="00000000" w:rsidRDefault="00000000" w:rsidRPr="00000000" w14:paraId="000000A5">
            <w:pPr>
              <w:numPr>
                <w:ilvl w:val="0"/>
                <w:numId w:val="10"/>
              </w:numPr>
              <w:spacing w:after="60" w:line="240" w:lineRule="auto"/>
              <w:ind w:left="720" w:hanging="360"/>
              <w:rPr>
                <w:sz w:val="22"/>
                <w:szCs w:val="22"/>
              </w:rPr>
            </w:pPr>
            <w:r w:rsidDel="00000000" w:rsidR="00000000" w:rsidRPr="00000000">
              <w:rPr>
                <w:sz w:val="22"/>
                <w:szCs w:val="22"/>
                <w:rtl w:val="0"/>
              </w:rPr>
              <w:t xml:space="preserve">À la fin de la formation, une communication écrite de suivi doit être envoyée à tous les participants avec des détails sur format et le processus d'évaluation/examen. </w:t>
            </w:r>
          </w:p>
          <w:p w:rsidR="00000000" w:rsidDel="00000000" w:rsidP="00000000" w:rsidRDefault="00000000" w:rsidRPr="00000000" w14:paraId="000000A6">
            <w:pPr>
              <w:numPr>
                <w:ilvl w:val="0"/>
                <w:numId w:val="10"/>
              </w:numPr>
              <w:spacing w:after="60" w:line="240" w:lineRule="auto"/>
              <w:ind w:left="720" w:hanging="360"/>
              <w:rPr>
                <w:sz w:val="22"/>
                <w:szCs w:val="22"/>
              </w:rPr>
            </w:pPr>
            <w:r w:rsidDel="00000000" w:rsidR="00000000" w:rsidRPr="00000000">
              <w:rPr>
                <w:sz w:val="22"/>
                <w:szCs w:val="22"/>
                <w:rtl w:val="0"/>
              </w:rPr>
              <w:t xml:space="preserve">Tous les participants doivent être évalués après la formation au moyen d'un examen final. Une note de passage pour cet examen final doit être définie (par exemple, 70 % ou plus).</w:t>
            </w:r>
          </w:p>
          <w:p w:rsidR="00000000" w:rsidDel="00000000" w:rsidP="00000000" w:rsidRDefault="00000000" w:rsidRPr="00000000" w14:paraId="000000A7">
            <w:pPr>
              <w:numPr>
                <w:ilvl w:val="0"/>
                <w:numId w:val="10"/>
              </w:numPr>
              <w:spacing w:after="60" w:line="240" w:lineRule="auto"/>
              <w:ind w:left="720" w:hanging="360"/>
              <w:rPr>
                <w:sz w:val="22"/>
                <w:szCs w:val="22"/>
              </w:rPr>
            </w:pPr>
            <w:r w:rsidDel="00000000" w:rsidR="00000000" w:rsidRPr="00000000">
              <w:rPr>
                <w:sz w:val="22"/>
                <w:szCs w:val="22"/>
                <w:rtl w:val="0"/>
              </w:rPr>
              <w:t xml:space="preserve">Le PF peut utiliser les questions d'examen du cours fournies par FSC pour l'évaluation des participants (</w:t>
            </w:r>
            <w:hyperlink w:anchor="_heading=h.5cs35zrels38">
              <w:r w:rsidDel="00000000" w:rsidR="00000000" w:rsidRPr="00000000">
                <w:rPr>
                  <w:color w:val="0000ff"/>
                  <w:sz w:val="22"/>
                  <w:szCs w:val="22"/>
                  <w:u w:val="single"/>
                  <w:rtl w:val="0"/>
                </w:rPr>
                <w:t xml:space="preserve">Annexe 8</w:t>
              </w:r>
            </w:hyperlink>
            <w:r w:rsidDel="00000000" w:rsidR="00000000" w:rsidRPr="00000000">
              <w:rPr>
                <w:sz w:val="22"/>
                <w:szCs w:val="22"/>
                <w:rtl w:val="0"/>
              </w:rPr>
              <w:t xml:space="preserve">). </w:t>
            </w:r>
          </w:p>
          <w:p w:rsidR="00000000" w:rsidDel="00000000" w:rsidP="00000000" w:rsidRDefault="00000000" w:rsidRPr="00000000" w14:paraId="000000A8">
            <w:pPr>
              <w:numPr>
                <w:ilvl w:val="0"/>
                <w:numId w:val="10"/>
              </w:numPr>
              <w:spacing w:after="60" w:line="240" w:lineRule="auto"/>
              <w:ind w:left="720" w:hanging="360"/>
              <w:rPr>
                <w:sz w:val="22"/>
                <w:szCs w:val="22"/>
              </w:rPr>
            </w:pPr>
            <w:r w:rsidDel="00000000" w:rsidR="00000000" w:rsidRPr="00000000">
              <w:rPr>
                <w:sz w:val="22"/>
                <w:szCs w:val="22"/>
                <w:rtl w:val="0"/>
              </w:rPr>
              <w:t xml:space="preserve">Les participants doivent passer l'examen final au plus tard deux semaines après la date de fin de l'événement. </w:t>
            </w:r>
          </w:p>
          <w:p w:rsidR="00000000" w:rsidDel="00000000" w:rsidP="00000000" w:rsidRDefault="00000000" w:rsidRPr="00000000" w14:paraId="000000A9">
            <w:pPr>
              <w:numPr>
                <w:ilvl w:val="0"/>
                <w:numId w:val="10"/>
              </w:numPr>
              <w:spacing w:after="60" w:line="240" w:lineRule="auto"/>
              <w:ind w:left="720" w:hanging="360"/>
              <w:rPr>
                <w:sz w:val="22"/>
                <w:szCs w:val="22"/>
              </w:rPr>
            </w:pPr>
            <w:r w:rsidDel="00000000" w:rsidR="00000000" w:rsidRPr="00000000">
              <w:rPr>
                <w:sz w:val="22"/>
                <w:szCs w:val="22"/>
                <w:rtl w:val="0"/>
              </w:rPr>
              <w:t xml:space="preserve">Les résultats des examens doivent être communiqués aux participants au plus tard deux semaines après la date de l'examen.</w:t>
            </w:r>
          </w:p>
          <w:p w:rsidR="00000000" w:rsidDel="00000000" w:rsidP="00000000" w:rsidRDefault="00000000" w:rsidRPr="00000000" w14:paraId="000000AA">
            <w:pPr>
              <w:numPr>
                <w:ilvl w:val="0"/>
                <w:numId w:val="10"/>
              </w:numPr>
              <w:spacing w:after="60" w:line="240" w:lineRule="auto"/>
              <w:ind w:left="720" w:hanging="360"/>
              <w:rPr>
                <w:sz w:val="22"/>
                <w:szCs w:val="22"/>
              </w:rPr>
            </w:pPr>
            <w:r w:rsidDel="00000000" w:rsidR="00000000" w:rsidRPr="00000000">
              <w:rPr>
                <w:sz w:val="22"/>
                <w:szCs w:val="22"/>
                <w:rtl w:val="0"/>
              </w:rPr>
              <w:t xml:space="preserve">Le PF peut utiliser n'importe quelle plateforme fiable pour les examens finaux. Il peut également choisir de faire passer les examens lors de la session en présentiel ou de la session LOT, mais cela ne doit pas être inclus dans la durée minimale du cours (8 heures). </w:t>
            </w:r>
          </w:p>
          <w:p w:rsidR="00000000" w:rsidDel="00000000" w:rsidP="00000000" w:rsidRDefault="00000000" w:rsidRPr="00000000" w14:paraId="000000AB">
            <w:pPr>
              <w:numPr>
                <w:ilvl w:val="0"/>
                <w:numId w:val="10"/>
              </w:numPr>
              <w:spacing w:after="60" w:line="240" w:lineRule="auto"/>
              <w:ind w:left="720" w:hanging="360"/>
              <w:rPr>
                <w:sz w:val="22"/>
                <w:szCs w:val="22"/>
              </w:rPr>
            </w:pPr>
            <w:r w:rsidDel="00000000" w:rsidR="00000000" w:rsidRPr="00000000">
              <w:rPr>
                <w:sz w:val="22"/>
                <w:szCs w:val="22"/>
                <w:rtl w:val="0"/>
              </w:rPr>
              <w:t xml:space="preserve">Les participants peuvent être autorisés à repasser l'examen une fois dans un délai donné (par exemple, quatre (4) semaines après avoir terminé les examens précédents), et une série différente de questions doit être utilisée.</w:t>
            </w:r>
          </w:p>
        </w:tc>
      </w:tr>
      <w:tr>
        <w:trPr>
          <w:cantSplit w:val="0"/>
          <w:tblHeader w:val="0"/>
        </w:trPr>
        <w:tc>
          <w:tcPr>
            <w:shd w:fill="cfe2f3" w:val="clear"/>
          </w:tcPr>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6.7</w:t>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Certificats</w:t>
            </w:r>
          </w:p>
        </w:tc>
        <w:tc>
          <w:tcPr>
            <w:vAlign w:val="center"/>
          </w:tcPr>
          <w:p w:rsidR="00000000" w:rsidDel="00000000" w:rsidP="00000000" w:rsidRDefault="00000000" w:rsidRPr="00000000" w14:paraId="000000AE">
            <w:pPr>
              <w:spacing w:after="60" w:line="240" w:lineRule="auto"/>
              <w:rPr>
                <w:sz w:val="22"/>
                <w:szCs w:val="22"/>
              </w:rPr>
            </w:pPr>
            <w:r w:rsidDel="00000000" w:rsidR="00000000" w:rsidRPr="00000000">
              <w:rPr>
                <w:sz w:val="22"/>
                <w:szCs w:val="22"/>
                <w:rtl w:val="0"/>
              </w:rPr>
              <w:t xml:space="preserve">6.7.1 Le doit veiller à ce que les éléments suivants soient respectés : </w:t>
            </w:r>
          </w:p>
          <w:p w:rsidR="00000000" w:rsidDel="00000000" w:rsidP="00000000" w:rsidRDefault="00000000" w:rsidRPr="00000000" w14:paraId="000000AF">
            <w:pPr>
              <w:numPr>
                <w:ilvl w:val="0"/>
                <w:numId w:val="11"/>
              </w:numPr>
              <w:spacing w:after="0" w:line="240" w:lineRule="auto"/>
              <w:ind w:left="720" w:hanging="360"/>
              <w:rPr>
                <w:sz w:val="22"/>
                <w:szCs w:val="22"/>
              </w:rPr>
            </w:pPr>
            <w:r w:rsidDel="00000000" w:rsidR="00000000" w:rsidRPr="00000000">
              <w:rPr>
                <w:sz w:val="22"/>
                <w:szCs w:val="22"/>
                <w:rtl w:val="0"/>
              </w:rPr>
              <w:t xml:space="preserve">Délivrer un certificat à tous les participants ayant obtenu la note de passage</w:t>
            </w:r>
          </w:p>
          <w:p w:rsidR="00000000" w:rsidDel="00000000" w:rsidP="00000000" w:rsidRDefault="00000000" w:rsidRPr="00000000" w14:paraId="000000B0">
            <w:pPr>
              <w:numPr>
                <w:ilvl w:val="0"/>
                <w:numId w:val="11"/>
              </w:numPr>
              <w:spacing w:after="0" w:line="240" w:lineRule="auto"/>
              <w:ind w:left="720" w:hanging="360"/>
              <w:rPr>
                <w:sz w:val="22"/>
                <w:szCs w:val="22"/>
              </w:rPr>
            </w:pPr>
            <w:r w:rsidDel="00000000" w:rsidR="00000000" w:rsidRPr="00000000">
              <w:rPr>
                <w:sz w:val="22"/>
                <w:szCs w:val="22"/>
                <w:rtl w:val="0"/>
              </w:rPr>
              <w:t xml:space="preserve">Le modèle de certificat de formation comprend le contenu proposé (</w:t>
            </w:r>
            <w:hyperlink w:anchor="_heading=h.25mooeynovkg">
              <w:r w:rsidDel="00000000" w:rsidR="00000000" w:rsidRPr="00000000">
                <w:rPr>
                  <w:color w:val="0000ff"/>
                  <w:sz w:val="22"/>
                  <w:szCs w:val="22"/>
                  <w:u w:val="single"/>
                  <w:rtl w:val="0"/>
                </w:rPr>
                <w:t xml:space="preserve">annexe 4</w:t>
              </w:r>
            </w:hyperlink>
            <w:r w:rsidDel="00000000" w:rsidR="00000000" w:rsidRPr="00000000">
              <w:rPr>
                <w:color w:val="0000ff"/>
                <w:sz w:val="22"/>
                <w:szCs w:val="22"/>
                <w:u w:val="single"/>
                <w:rtl w:val="0"/>
              </w:rPr>
              <w:t xml:space="preserve">)</w:t>
            </w:r>
            <w:r w:rsidDel="00000000" w:rsidR="00000000" w:rsidRPr="00000000">
              <w:rPr>
                <w:sz w:val="22"/>
                <w:szCs w:val="22"/>
                <w:rtl w:val="0"/>
              </w:rPr>
              <w:t xml:space="preserve">. Le PF peut ajouter des notes supplémentaires si nécessaire, mais doit respecter le format et le contenu minimum. </w:t>
            </w:r>
          </w:p>
          <w:p w:rsidR="00000000" w:rsidDel="00000000" w:rsidP="00000000" w:rsidRDefault="00000000" w:rsidRPr="00000000" w14:paraId="000000B1">
            <w:pPr>
              <w:numPr>
                <w:ilvl w:val="0"/>
                <w:numId w:val="11"/>
              </w:numPr>
              <w:spacing w:after="60" w:line="240" w:lineRule="auto"/>
              <w:ind w:left="720" w:hanging="360"/>
              <w:rPr>
                <w:sz w:val="22"/>
                <w:szCs w:val="22"/>
              </w:rPr>
            </w:pPr>
            <w:r w:rsidDel="00000000" w:rsidR="00000000" w:rsidRPr="00000000">
              <w:rPr>
                <w:sz w:val="22"/>
                <w:szCs w:val="22"/>
                <w:rtl w:val="0"/>
              </w:rPr>
              <w:t xml:space="preserve">Le PF peut utiliser n'importe quelle plateforme fiable pour générer et délivrer des certificats, pour autant qu'elle réponde aux exigences de contenu du modèle de certificat proposé à l'</w:t>
            </w:r>
            <w:hyperlink w:anchor="_heading=h.25mooeynovkg">
              <w:r w:rsidDel="00000000" w:rsidR="00000000" w:rsidRPr="00000000">
                <w:rPr>
                  <w:color w:val="0000ff"/>
                  <w:sz w:val="22"/>
                  <w:szCs w:val="22"/>
                  <w:u w:val="single"/>
                  <w:rtl w:val="0"/>
                </w:rPr>
                <w:t xml:space="preserve">annexe 4.</w:t>
              </w:r>
            </w:hyperlink>
            <w:r w:rsidDel="00000000" w:rsidR="00000000" w:rsidRPr="00000000">
              <w:rPr>
                <w:rtl w:val="0"/>
              </w:rPr>
            </w:r>
          </w:p>
        </w:tc>
      </w:tr>
      <w:tr>
        <w:trPr>
          <w:cantSplit w:val="0"/>
          <w:tblHeader w:val="0"/>
        </w:trPr>
        <w:tc>
          <w:tcPr>
            <w:shd w:fill="cfe2f3" w:val="clear"/>
          </w:tcPr>
          <w:p w:rsidR="00000000" w:rsidDel="00000000" w:rsidP="00000000" w:rsidRDefault="00000000" w:rsidRPr="00000000" w14:paraId="000000B2">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6.8</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rtl w:val="0"/>
              </w:rPr>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after="60" w:lineRule="auto"/>
              <w:rPr>
                <w:b w:val="1"/>
                <w:sz w:val="22"/>
                <w:szCs w:val="22"/>
              </w:rPr>
            </w:pPr>
            <w:r w:rsidDel="00000000" w:rsidR="00000000" w:rsidRPr="00000000">
              <w:rPr>
                <w:b w:val="1"/>
                <w:sz w:val="22"/>
                <w:szCs w:val="22"/>
                <w:rtl w:val="0"/>
              </w:rPr>
              <w:t xml:space="preserve">Registres</w:t>
            </w:r>
          </w:p>
        </w:tc>
        <w:tc>
          <w:tcPr>
            <w:vAlign w:val="center"/>
          </w:tcPr>
          <w:p w:rsidR="00000000" w:rsidDel="00000000" w:rsidP="00000000" w:rsidRDefault="00000000" w:rsidRPr="00000000" w14:paraId="000000B5">
            <w:pPr>
              <w:spacing w:after="60" w:lineRule="auto"/>
              <w:ind w:left="504" w:hanging="504"/>
              <w:rPr>
                <w:sz w:val="22"/>
                <w:szCs w:val="22"/>
              </w:rPr>
            </w:pPr>
            <w:r w:rsidDel="00000000" w:rsidR="00000000" w:rsidRPr="00000000">
              <w:rPr>
                <w:sz w:val="22"/>
                <w:szCs w:val="22"/>
                <w:rtl w:val="0"/>
              </w:rPr>
              <w:t xml:space="preserve">6.8.1 Des registres doivent être tenus pour chaque formation CLR FSC. Ils doivent inclure</w:t>
            </w:r>
          </w:p>
          <w:p w:rsidR="00000000" w:rsidDel="00000000" w:rsidP="00000000" w:rsidRDefault="00000000" w:rsidRPr="00000000" w14:paraId="000000B6">
            <w:pPr>
              <w:numPr>
                <w:ilvl w:val="0"/>
                <w:numId w:val="2"/>
              </w:numPr>
              <w:spacing w:after="0" w:lineRule="auto"/>
              <w:ind w:left="360" w:firstLine="0"/>
              <w:rPr>
                <w:sz w:val="22"/>
                <w:szCs w:val="22"/>
              </w:rPr>
            </w:pPr>
            <w:r w:rsidDel="00000000" w:rsidR="00000000" w:rsidRPr="00000000">
              <w:rPr>
                <w:sz w:val="22"/>
                <w:szCs w:val="22"/>
                <w:rtl w:val="0"/>
              </w:rPr>
              <w:t xml:space="preserve">Liste des participants avec leur statut de qualification</w:t>
            </w:r>
          </w:p>
          <w:p w:rsidR="00000000" w:rsidDel="00000000" w:rsidP="00000000" w:rsidRDefault="00000000" w:rsidRPr="00000000" w14:paraId="000000B7">
            <w:pPr>
              <w:numPr>
                <w:ilvl w:val="0"/>
                <w:numId w:val="2"/>
              </w:numPr>
              <w:spacing w:after="0" w:lineRule="auto"/>
              <w:ind w:left="360" w:firstLine="0"/>
              <w:rPr>
                <w:sz w:val="22"/>
                <w:szCs w:val="22"/>
              </w:rPr>
            </w:pPr>
            <w:r w:rsidDel="00000000" w:rsidR="00000000" w:rsidRPr="00000000">
              <w:rPr>
                <w:sz w:val="22"/>
                <w:szCs w:val="22"/>
                <w:rtl w:val="0"/>
              </w:rPr>
              <w:t xml:space="preserve">Registres de présence aux formations,</w:t>
            </w:r>
          </w:p>
          <w:p w:rsidR="00000000" w:rsidDel="00000000" w:rsidP="00000000" w:rsidRDefault="00000000" w:rsidRPr="00000000" w14:paraId="000000B8">
            <w:pPr>
              <w:numPr>
                <w:ilvl w:val="0"/>
                <w:numId w:val="2"/>
              </w:numPr>
              <w:spacing w:after="0" w:lineRule="auto"/>
              <w:ind w:left="360" w:firstLine="0"/>
              <w:rPr>
                <w:sz w:val="22"/>
                <w:szCs w:val="22"/>
              </w:rPr>
            </w:pPr>
            <w:r w:rsidDel="00000000" w:rsidR="00000000" w:rsidRPr="00000000">
              <w:rPr>
                <w:sz w:val="22"/>
                <w:szCs w:val="22"/>
                <w:rtl w:val="0"/>
              </w:rPr>
              <w:t xml:space="preserve">Communications initiales avec les participants.</w:t>
            </w:r>
          </w:p>
          <w:p w:rsidR="00000000" w:rsidDel="00000000" w:rsidP="00000000" w:rsidRDefault="00000000" w:rsidRPr="00000000" w14:paraId="000000B9">
            <w:pPr>
              <w:numPr>
                <w:ilvl w:val="0"/>
                <w:numId w:val="2"/>
              </w:numPr>
              <w:spacing w:after="0" w:lineRule="auto"/>
              <w:ind w:left="360" w:firstLine="0"/>
              <w:rPr>
                <w:sz w:val="22"/>
                <w:szCs w:val="22"/>
              </w:rPr>
            </w:pPr>
            <w:r w:rsidDel="00000000" w:rsidR="00000000" w:rsidRPr="00000000">
              <w:rPr>
                <w:sz w:val="22"/>
                <w:szCs w:val="22"/>
                <w:rtl w:val="0"/>
              </w:rPr>
              <w:t xml:space="preserve">Registre de participation complète à la session de préparation au cours et au quiz.</w:t>
            </w:r>
          </w:p>
          <w:p w:rsidR="00000000" w:rsidDel="00000000" w:rsidP="00000000" w:rsidRDefault="00000000" w:rsidRPr="00000000" w14:paraId="000000BA">
            <w:pPr>
              <w:numPr>
                <w:ilvl w:val="0"/>
                <w:numId w:val="2"/>
              </w:numPr>
              <w:spacing w:after="0" w:lineRule="auto"/>
              <w:ind w:left="360" w:firstLine="0"/>
              <w:rPr>
                <w:sz w:val="22"/>
                <w:szCs w:val="22"/>
              </w:rPr>
            </w:pPr>
            <w:r w:rsidDel="00000000" w:rsidR="00000000" w:rsidRPr="00000000">
              <w:rPr>
                <w:sz w:val="22"/>
                <w:szCs w:val="22"/>
                <w:rtl w:val="0"/>
              </w:rPr>
              <w:t xml:space="preserve">Agenda de la formation.</w:t>
            </w:r>
          </w:p>
          <w:p w:rsidR="00000000" w:rsidDel="00000000" w:rsidP="00000000" w:rsidRDefault="00000000" w:rsidRPr="00000000" w14:paraId="000000BB">
            <w:pPr>
              <w:numPr>
                <w:ilvl w:val="0"/>
                <w:numId w:val="2"/>
              </w:numPr>
              <w:spacing w:after="0" w:lineRule="auto"/>
              <w:ind w:left="360" w:firstLine="0"/>
              <w:rPr>
                <w:sz w:val="22"/>
                <w:szCs w:val="22"/>
              </w:rPr>
            </w:pPr>
            <w:r w:rsidDel="00000000" w:rsidR="00000000" w:rsidRPr="00000000">
              <w:rPr>
                <w:sz w:val="22"/>
                <w:szCs w:val="22"/>
                <w:rtl w:val="0"/>
              </w:rPr>
              <w:t xml:space="preserve">Formulaires de retour d'information remplis par les participants.</w:t>
            </w:r>
          </w:p>
          <w:p w:rsidR="00000000" w:rsidDel="00000000" w:rsidP="00000000" w:rsidRDefault="00000000" w:rsidRPr="00000000" w14:paraId="000000BC">
            <w:pPr>
              <w:numPr>
                <w:ilvl w:val="0"/>
                <w:numId w:val="2"/>
              </w:numPr>
              <w:spacing w:after="0" w:lineRule="auto"/>
              <w:ind w:left="360" w:firstLine="0"/>
              <w:rPr>
                <w:sz w:val="22"/>
                <w:szCs w:val="22"/>
              </w:rPr>
            </w:pPr>
            <w:r w:rsidDel="00000000" w:rsidR="00000000" w:rsidRPr="00000000">
              <w:rPr>
                <w:sz w:val="22"/>
                <w:szCs w:val="22"/>
                <w:rtl w:val="0"/>
              </w:rPr>
              <w:t xml:space="preserve">Évaluations (examens corrigés).</w:t>
            </w:r>
          </w:p>
          <w:p w:rsidR="00000000" w:rsidDel="00000000" w:rsidP="00000000" w:rsidRDefault="00000000" w:rsidRPr="00000000" w14:paraId="000000BD">
            <w:pPr>
              <w:numPr>
                <w:ilvl w:val="0"/>
                <w:numId w:val="2"/>
              </w:numPr>
              <w:spacing w:after="0" w:lineRule="auto"/>
              <w:ind w:left="360" w:firstLine="0"/>
              <w:rPr>
                <w:sz w:val="22"/>
                <w:szCs w:val="22"/>
              </w:rPr>
            </w:pPr>
            <w:r w:rsidDel="00000000" w:rsidR="00000000" w:rsidRPr="00000000">
              <w:rPr>
                <w:sz w:val="22"/>
                <w:szCs w:val="22"/>
                <w:rtl w:val="0"/>
              </w:rPr>
              <w:t xml:space="preserve">Les certificats sont délivrés aux candidats retenus.</w:t>
            </w:r>
          </w:p>
          <w:p w:rsidR="00000000" w:rsidDel="00000000" w:rsidP="00000000" w:rsidRDefault="00000000" w:rsidRPr="00000000" w14:paraId="000000BE">
            <w:pPr>
              <w:spacing w:after="60" w:lineRule="auto"/>
              <w:ind w:left="360" w:firstLine="0"/>
              <w:rPr>
                <w:sz w:val="22"/>
                <w:szCs w:val="22"/>
              </w:rPr>
            </w:pPr>
            <w:r w:rsidDel="00000000" w:rsidR="00000000" w:rsidRPr="00000000">
              <w:rPr>
                <w:rtl w:val="0"/>
              </w:rPr>
            </w:r>
          </w:p>
        </w:tc>
      </w:tr>
    </w:tbl>
    <w:p w:rsidR="00000000" w:rsidDel="00000000" w:rsidP="00000000" w:rsidRDefault="00000000" w:rsidRPr="00000000" w14:paraId="000000BF">
      <w:pPr>
        <w:jc w:val="both"/>
        <w:rPr>
          <w:sz w:val="22"/>
          <w:szCs w:val="22"/>
        </w:rPr>
      </w:pPr>
      <w:r w:rsidDel="00000000" w:rsidR="00000000" w:rsidRPr="00000000">
        <w:rPr>
          <w:rtl w:val="0"/>
        </w:rPr>
      </w:r>
    </w:p>
    <w:p w:rsidR="00000000" w:rsidDel="00000000" w:rsidP="00000000" w:rsidRDefault="00000000" w:rsidRPr="00000000" w14:paraId="000000C0">
      <w:pPr>
        <w:jc w:val="both"/>
        <w:rPr>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0C1">
      <w:pPr>
        <w:pStyle w:val="Heading1"/>
        <w:spacing w:line="240" w:lineRule="auto"/>
        <w:rPr/>
      </w:pPr>
      <w:bookmarkStart w:colFirst="0" w:colLast="0" w:name="_heading=h.5fdc4e5lomgm" w:id="3"/>
      <w:bookmarkEnd w:id="3"/>
      <w:r w:rsidDel="00000000" w:rsidR="00000000" w:rsidRPr="00000000">
        <w:rPr>
          <w:rtl w:val="0"/>
        </w:rPr>
        <w:t xml:space="preserve">Annexe 1 : Liste du matériel de préparation au cours (pour l'auto-apprentissage et la préparation des participants)</w:t>
      </w:r>
    </w:p>
    <w:p w:rsidR="00000000" w:rsidDel="00000000" w:rsidP="00000000" w:rsidRDefault="00000000" w:rsidRPr="00000000" w14:paraId="000000C2">
      <w:pPr>
        <w:spacing w:line="240" w:lineRule="auto"/>
        <w:rPr>
          <w:i w:val="1"/>
          <w:color w:val="000000"/>
          <w:sz w:val="22"/>
          <w:szCs w:val="22"/>
        </w:rPr>
      </w:pPr>
      <w:r w:rsidDel="00000000" w:rsidR="00000000" w:rsidRPr="00000000">
        <w:rPr>
          <w:rtl w:val="0"/>
        </w:rPr>
      </w:r>
    </w:p>
    <w:p w:rsidR="00000000" w:rsidDel="00000000" w:rsidP="00000000" w:rsidRDefault="00000000" w:rsidRPr="00000000" w14:paraId="000000C3">
      <w:pPr>
        <w:spacing w:line="240" w:lineRule="auto"/>
        <w:rPr>
          <w:i w:val="1"/>
          <w:color w:val="000000"/>
          <w:sz w:val="22"/>
          <w:szCs w:val="22"/>
        </w:rPr>
      </w:pPr>
      <w:r w:rsidDel="00000000" w:rsidR="00000000" w:rsidRPr="00000000">
        <w:rPr>
          <w:i w:val="1"/>
          <w:color w:val="000000"/>
          <w:sz w:val="22"/>
          <w:szCs w:val="22"/>
          <w:rtl w:val="0"/>
        </w:rPr>
        <w:t xml:space="preserve">REMARQUE : cette annexe contient des ressources et des documents de préparation importants, qui doivent être examinés et étudiés par les participants avant un événement de formation sur site.</w:t>
      </w:r>
    </w:p>
    <w:p w:rsidR="00000000" w:rsidDel="00000000" w:rsidP="00000000" w:rsidRDefault="00000000" w:rsidRPr="00000000" w14:paraId="000000C4">
      <w:pPr>
        <w:spacing w:line="240" w:lineRule="auto"/>
        <w:rPr>
          <w:color w:val="000000"/>
          <w:sz w:val="22"/>
          <w:szCs w:val="22"/>
        </w:rPr>
      </w:pPr>
      <w:r w:rsidDel="00000000" w:rsidR="00000000" w:rsidRPr="00000000">
        <w:rPr>
          <w:rtl w:val="0"/>
        </w:rPr>
      </w:r>
    </w:p>
    <w:p w:rsidR="00000000" w:rsidDel="00000000" w:rsidP="00000000" w:rsidRDefault="00000000" w:rsidRPr="00000000" w14:paraId="000000C5">
      <w:pPr>
        <w:spacing w:line="240" w:lineRule="auto"/>
        <w:rPr>
          <w:b w:val="1"/>
          <w:sz w:val="22"/>
          <w:szCs w:val="22"/>
          <w:u w:val="single"/>
        </w:rPr>
      </w:pPr>
      <w:r w:rsidDel="00000000" w:rsidR="00000000" w:rsidRPr="00000000">
        <w:rPr>
          <w:b w:val="1"/>
          <w:sz w:val="22"/>
          <w:szCs w:val="22"/>
          <w:u w:val="single"/>
          <w:rtl w:val="0"/>
        </w:rPr>
        <w:t xml:space="preserve">Matériel obligatoire avant le cours</w:t>
      </w:r>
    </w:p>
    <w:p w:rsidR="00000000" w:rsidDel="00000000" w:rsidP="00000000" w:rsidRDefault="00000000" w:rsidRPr="00000000" w14:paraId="000000C6">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FSC CoC CLR Auditor Training - Diapositives de préparation au cours - Module 2</w:t>
      </w:r>
    </w:p>
    <w:p w:rsidR="00000000" w:rsidDel="00000000" w:rsidP="00000000" w:rsidRDefault="00000000" w:rsidRPr="00000000" w14:paraId="000000C7">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FSC CoC CLR Auditor Training - Diapositives de préparation au cours - Module 3</w:t>
      </w:r>
    </w:p>
    <w:p w:rsidR="00000000" w:rsidDel="00000000" w:rsidP="00000000" w:rsidRDefault="00000000" w:rsidRPr="00000000" w14:paraId="000000C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FSC CoC CLR Auditor Training - </w:t>
      </w:r>
      <w:r w:rsidDel="00000000" w:rsidR="00000000" w:rsidRPr="00000000">
        <w:rPr>
          <w:sz w:val="22"/>
          <w:szCs w:val="22"/>
          <w:rtl w:val="0"/>
        </w:rPr>
        <w:t xml:space="preserve">Diapositives de préparation au cours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 Module 4</w:t>
      </w:r>
    </w:p>
    <w:p w:rsidR="00000000" w:rsidDel="00000000" w:rsidP="00000000" w:rsidRDefault="00000000" w:rsidRPr="00000000" w14:paraId="000000C9">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spacing w:line="240" w:lineRule="auto"/>
        <w:rPr>
          <w:b w:val="1"/>
          <w:color w:val="000000"/>
          <w:sz w:val="22"/>
          <w:szCs w:val="22"/>
          <w:u w:val="single"/>
        </w:rPr>
      </w:pPr>
      <w:r w:rsidDel="00000000" w:rsidR="00000000" w:rsidRPr="00000000">
        <w:rPr>
          <w:b w:val="1"/>
          <w:color w:val="000000"/>
          <w:sz w:val="22"/>
          <w:szCs w:val="22"/>
          <w:u w:val="single"/>
          <w:rtl w:val="0"/>
        </w:rPr>
        <w:t xml:space="preserve">FSC </w:t>
      </w:r>
    </w:p>
    <w:p w:rsidR="00000000" w:rsidDel="00000000" w:rsidP="00000000" w:rsidRDefault="00000000" w:rsidRPr="00000000" w14:paraId="000000CB">
      <w:pPr>
        <w:spacing w:line="240" w:lineRule="auto"/>
        <w:ind w:left="709" w:hanging="709"/>
        <w:jc w:val="both"/>
        <w:rPr>
          <w:i w:val="1"/>
          <w:sz w:val="22"/>
          <w:szCs w:val="22"/>
        </w:rPr>
      </w:pPr>
      <w:r w:rsidDel="00000000" w:rsidR="00000000" w:rsidRPr="00000000">
        <w:rPr>
          <w:i w:val="1"/>
          <w:sz w:val="22"/>
          <w:szCs w:val="22"/>
          <w:rtl w:val="0"/>
        </w:rPr>
        <w:t xml:space="preserve">NOTE : Les ressources FSC référencées par des liens hypertextes fournissent les exigences les plus récentes au moment de la publication. Toute mise à jour, telle que de nouvelles versions, sera disponible via le même lien hypertexte. Les ressources FSC sont résumées ici pour faciliter la vue d'ensemble et l'accès au matériel pertinent pour le lecteur.</w:t>
      </w:r>
    </w:p>
    <w:p w:rsidR="00000000" w:rsidDel="00000000" w:rsidP="00000000" w:rsidRDefault="00000000" w:rsidRPr="00000000" w14:paraId="000000CC">
      <w:pPr>
        <w:numPr>
          <w:ilvl w:val="0"/>
          <w:numId w:val="12"/>
        </w:numPr>
        <w:spacing w:after="0" w:line="240" w:lineRule="auto"/>
        <w:ind w:left="720" w:hanging="360"/>
        <w:rPr>
          <w:sz w:val="22"/>
          <w:szCs w:val="22"/>
        </w:rPr>
      </w:pPr>
      <w:hyperlink r:id="rId9">
        <w:r w:rsidDel="00000000" w:rsidR="00000000" w:rsidRPr="00000000">
          <w:rPr>
            <w:sz w:val="22"/>
            <w:szCs w:val="22"/>
            <w:u w:val="single"/>
            <w:rtl w:val="0"/>
          </w:rPr>
          <w:t xml:space="preserve">Norme d'évaluation de la chaîne de contrôle du FSC - FSC-STD-20-011 V4-2</w:t>
        </w:r>
      </w:hyperlink>
      <w:r w:rsidDel="00000000" w:rsidR="00000000" w:rsidRPr="00000000">
        <w:rPr>
          <w:rtl w:val="0"/>
        </w:rPr>
      </w:r>
    </w:p>
    <w:p w:rsidR="00000000" w:rsidDel="00000000" w:rsidP="00000000" w:rsidRDefault="00000000" w:rsidRPr="00000000" w14:paraId="000000CD">
      <w:pPr>
        <w:numPr>
          <w:ilvl w:val="0"/>
          <w:numId w:val="12"/>
        </w:numPr>
        <w:spacing w:after="0" w:line="240" w:lineRule="auto"/>
        <w:ind w:left="720" w:hanging="360"/>
        <w:rPr>
          <w:sz w:val="22"/>
          <w:szCs w:val="22"/>
        </w:rPr>
      </w:pPr>
      <w:hyperlink r:id="rId10">
        <w:r w:rsidDel="00000000" w:rsidR="00000000" w:rsidRPr="00000000">
          <w:rPr>
            <w:sz w:val="22"/>
            <w:szCs w:val="22"/>
            <w:u w:val="single"/>
            <w:rtl w:val="0"/>
          </w:rPr>
          <w:t xml:space="preserve">Norme de certification de la chaîne de contrôle du FSC - FSC-STD-40-004 V3-1</w:t>
        </w:r>
      </w:hyperlink>
      <w:r w:rsidDel="00000000" w:rsidR="00000000" w:rsidRPr="00000000">
        <w:rPr>
          <w:rtl w:val="0"/>
        </w:rPr>
      </w:r>
    </w:p>
    <w:p w:rsidR="00000000" w:rsidDel="00000000" w:rsidP="00000000" w:rsidRDefault="00000000" w:rsidRPr="00000000" w14:paraId="000000CE">
      <w:pPr>
        <w:numPr>
          <w:ilvl w:val="0"/>
          <w:numId w:val="12"/>
        </w:numPr>
        <w:spacing w:after="0" w:line="240" w:lineRule="auto"/>
        <w:ind w:left="720" w:hanging="360"/>
        <w:rPr>
          <w:sz w:val="22"/>
          <w:szCs w:val="22"/>
        </w:rPr>
      </w:pPr>
      <w:hyperlink r:id="rId11">
        <w:r w:rsidDel="00000000" w:rsidR="00000000" w:rsidRPr="00000000">
          <w:rPr>
            <w:sz w:val="22"/>
            <w:szCs w:val="22"/>
            <w:u w:val="single"/>
            <w:rtl w:val="0"/>
          </w:rPr>
          <w:t xml:space="preserve">Directive FSC sur la certification de la chaîne de contrôle - </w:t>
        </w:r>
      </w:hyperlink>
      <w:r w:rsidDel="00000000" w:rsidR="00000000" w:rsidRPr="00000000">
        <w:rPr>
          <w:sz w:val="22"/>
          <w:szCs w:val="22"/>
          <w:rtl w:val="0"/>
        </w:rPr>
        <w:br w:type="textWrapping"/>
        <w:t xml:space="preserve">(</w:t>
      </w:r>
      <w:r w:rsidDel="00000000" w:rsidR="00000000" w:rsidRPr="00000000">
        <w:rPr>
          <w:i w:val="1"/>
          <w:sz w:val="22"/>
          <w:szCs w:val="22"/>
          <w:rtl w:val="0"/>
        </w:rPr>
        <w:t xml:space="preserve">AVIS-40-004-23 et AVIS-40-004-24</w:t>
      </w:r>
      <w:r w:rsidDel="00000000" w:rsidR="00000000" w:rsidRPr="00000000">
        <w:rPr>
          <w:sz w:val="22"/>
          <w:szCs w:val="22"/>
          <w:rtl w:val="0"/>
        </w:rPr>
        <w:t xml:space="preserve">)</w:t>
      </w:r>
    </w:p>
    <w:p w:rsidR="00000000" w:rsidDel="00000000" w:rsidP="00000000" w:rsidRDefault="00000000" w:rsidRPr="00000000" w14:paraId="000000CF">
      <w:pPr>
        <w:numPr>
          <w:ilvl w:val="0"/>
          <w:numId w:val="12"/>
        </w:numPr>
        <w:spacing w:after="0" w:line="240" w:lineRule="auto"/>
        <w:ind w:left="720" w:hanging="360"/>
        <w:rPr>
          <w:sz w:val="22"/>
          <w:szCs w:val="22"/>
          <w:u w:val="single"/>
        </w:rPr>
      </w:pPr>
      <w:hyperlink r:id="rId12">
        <w:r w:rsidDel="00000000" w:rsidR="00000000" w:rsidRPr="00000000">
          <w:rPr>
            <w:sz w:val="22"/>
            <w:szCs w:val="22"/>
            <w:u w:val="single"/>
            <w:rtl w:val="0"/>
          </w:rPr>
          <w:t xml:space="preserve">Directive FSC sur les évaluations de la chaîne de contrôle - FSC-DIR-20-011 </w:t>
        </w:r>
      </w:hyperlink>
      <w:r w:rsidDel="00000000" w:rsidR="00000000" w:rsidRPr="00000000">
        <w:rPr>
          <w:sz w:val="22"/>
          <w:szCs w:val="22"/>
          <w:u w:val="single"/>
          <w:rtl w:val="0"/>
        </w:rPr>
        <w:t xml:space="preserve">(ADVICE-20-011-16 et ADVICE-40-004-17)</w:t>
      </w:r>
    </w:p>
    <w:p w:rsidR="00000000" w:rsidDel="00000000" w:rsidP="00000000" w:rsidRDefault="00000000" w:rsidRPr="00000000" w14:paraId="000000D0">
      <w:pPr>
        <w:numPr>
          <w:ilvl w:val="0"/>
          <w:numId w:val="12"/>
        </w:numPr>
        <w:spacing w:after="0" w:line="240" w:lineRule="auto"/>
        <w:ind w:left="720" w:hanging="360"/>
        <w:rPr>
          <w:sz w:val="22"/>
          <w:szCs w:val="22"/>
          <w:u w:val="single"/>
        </w:rPr>
      </w:pPr>
      <w:hyperlink r:id="rId13">
        <w:r w:rsidDel="00000000" w:rsidR="00000000" w:rsidRPr="00000000">
          <w:rPr>
            <w:sz w:val="22"/>
            <w:szCs w:val="22"/>
            <w:u w:val="single"/>
            <w:rtl w:val="0"/>
          </w:rPr>
          <w:t xml:space="preserve">Guide de mise en œuvre des exigences fondamentales du FSC en matière de travail</w:t>
        </w:r>
      </w:hyperlink>
      <w:r w:rsidDel="00000000" w:rsidR="00000000" w:rsidRPr="00000000">
        <w:rPr>
          <w:rtl w:val="0"/>
        </w:rPr>
      </w:r>
    </w:p>
    <w:p w:rsidR="00000000" w:rsidDel="00000000" w:rsidP="00000000" w:rsidRDefault="00000000" w:rsidRPr="00000000" w14:paraId="000000D1">
      <w:pPr>
        <w:numPr>
          <w:ilvl w:val="0"/>
          <w:numId w:val="12"/>
        </w:numPr>
        <w:spacing w:after="0" w:line="240" w:lineRule="auto"/>
        <w:ind w:left="720" w:hanging="360"/>
        <w:rPr>
          <w:sz w:val="22"/>
          <w:szCs w:val="22"/>
          <w:u w:val="single"/>
        </w:rPr>
      </w:pPr>
      <w:hyperlink r:id="rId14">
        <w:r w:rsidDel="00000000" w:rsidR="00000000" w:rsidRPr="00000000">
          <w:rPr>
            <w:sz w:val="22"/>
            <w:szCs w:val="22"/>
            <w:u w:val="single"/>
            <w:rtl w:val="0"/>
          </w:rPr>
          <w:t xml:space="preserve">Webinaire technique sur les exigences fondamentales du FSC en matière de travail</w:t>
        </w:r>
      </w:hyperlink>
      <w:r w:rsidDel="00000000" w:rsidR="00000000" w:rsidRPr="00000000">
        <w:rPr>
          <w:rtl w:val="0"/>
        </w:rPr>
      </w:r>
    </w:p>
    <w:p w:rsidR="00000000" w:rsidDel="00000000" w:rsidP="00000000" w:rsidRDefault="00000000" w:rsidRPr="00000000" w14:paraId="000000D2">
      <w:pPr>
        <w:numPr>
          <w:ilvl w:val="0"/>
          <w:numId w:val="12"/>
        </w:numPr>
        <w:spacing w:after="0" w:line="240" w:lineRule="auto"/>
        <w:ind w:left="720" w:hanging="360"/>
        <w:rPr>
          <w:sz w:val="22"/>
          <w:szCs w:val="22"/>
          <w:u w:val="single"/>
        </w:rPr>
      </w:pPr>
      <w:hyperlink r:id="rId15">
        <w:r w:rsidDel="00000000" w:rsidR="00000000" w:rsidRPr="00000000">
          <w:rPr>
            <w:sz w:val="22"/>
            <w:szCs w:val="22"/>
            <w:u w:val="single"/>
            <w:rtl w:val="0"/>
          </w:rPr>
          <w:t xml:space="preserve">FAQ sur les fondamentales du FSC en matière de travail </w:t>
        </w:r>
      </w:hyperlink>
      <w:r w:rsidDel="00000000" w:rsidR="00000000" w:rsidRPr="00000000">
        <w:rPr>
          <w:rtl w:val="0"/>
        </w:rPr>
      </w:r>
    </w:p>
    <w:p w:rsidR="00000000" w:rsidDel="00000000" w:rsidP="00000000" w:rsidRDefault="00000000" w:rsidRPr="00000000" w14:paraId="000000D3">
      <w:pPr>
        <w:numPr>
          <w:ilvl w:val="0"/>
          <w:numId w:val="12"/>
        </w:numPr>
        <w:spacing w:after="0" w:line="240" w:lineRule="auto"/>
        <w:ind w:left="720" w:hanging="360"/>
        <w:rPr>
          <w:sz w:val="22"/>
          <w:szCs w:val="22"/>
          <w:u w:val="single"/>
        </w:rPr>
      </w:pPr>
      <w:hyperlink r:id="rId16">
        <w:r w:rsidDel="00000000" w:rsidR="00000000" w:rsidRPr="00000000">
          <w:rPr>
            <w:sz w:val="22"/>
            <w:szCs w:val="22"/>
            <w:u w:val="single"/>
            <w:rtl w:val="0"/>
          </w:rPr>
          <w:t xml:space="preserve">Webinaire d'auto-évaluation des exigences fondamentales du FSC en matière de main-d'œuvre (2021</w:t>
        </w:r>
      </w:hyperlink>
      <w:r w:rsidDel="00000000" w:rsidR="00000000" w:rsidRPr="00000000">
        <w:rPr>
          <w:sz w:val="22"/>
          <w:szCs w:val="22"/>
          <w:u w:val="single"/>
          <w:rtl w:val="0"/>
        </w:rPr>
        <w:t xml:space="preserve">)</w:t>
      </w:r>
    </w:p>
    <w:p w:rsidR="00000000" w:rsidDel="00000000" w:rsidP="00000000" w:rsidRDefault="00000000" w:rsidRPr="00000000" w14:paraId="000000D4">
      <w:pPr>
        <w:spacing w:line="240" w:lineRule="auto"/>
        <w:rPr>
          <w:b w:val="1"/>
          <w:color w:val="000000"/>
          <w:sz w:val="22"/>
          <w:szCs w:val="22"/>
          <w:u w:val="single"/>
        </w:rPr>
      </w:pPr>
      <w:r w:rsidDel="00000000" w:rsidR="00000000" w:rsidRPr="00000000">
        <w:rPr>
          <w:rtl w:val="0"/>
        </w:rPr>
      </w:r>
    </w:p>
    <w:p w:rsidR="00000000" w:rsidDel="00000000" w:rsidP="00000000" w:rsidRDefault="00000000" w:rsidRPr="00000000" w14:paraId="000000D5">
      <w:pPr>
        <w:spacing w:line="240" w:lineRule="auto"/>
        <w:rPr>
          <w:b w:val="1"/>
          <w:color w:val="000000"/>
          <w:sz w:val="22"/>
          <w:szCs w:val="22"/>
          <w:u w:val="single"/>
        </w:rPr>
      </w:pPr>
      <w:r w:rsidDel="00000000" w:rsidR="00000000" w:rsidRPr="00000000">
        <w:rPr>
          <w:b w:val="1"/>
          <w:color w:val="000000"/>
          <w:sz w:val="22"/>
          <w:szCs w:val="22"/>
          <w:u w:val="single"/>
          <w:rtl w:val="0"/>
        </w:rPr>
        <w:t xml:space="preserve">Ressources de l'OIT</w:t>
      </w:r>
    </w:p>
    <w:p w:rsidR="00000000" w:rsidDel="00000000" w:rsidP="00000000" w:rsidRDefault="00000000" w:rsidRPr="00000000" w14:paraId="000000D6">
      <w:pPr>
        <w:ind w:left="709" w:hanging="709"/>
        <w:rPr>
          <w:i w:val="1"/>
          <w:sz w:val="22"/>
          <w:szCs w:val="22"/>
        </w:rPr>
      </w:pPr>
      <w:r w:rsidDel="00000000" w:rsidR="00000000" w:rsidRPr="00000000">
        <w:rPr>
          <w:i w:val="1"/>
          <w:sz w:val="22"/>
          <w:szCs w:val="22"/>
          <w:rtl w:val="0"/>
        </w:rPr>
        <w:t xml:space="preserve">NOTE : Les ressources de l'OIT sont référencées car elles constituent la base sur laquelle la terminologie et les exigences relatives aux CLR FSC ont été développées.</w:t>
      </w:r>
    </w:p>
    <w:p w:rsidR="00000000" w:rsidDel="00000000" w:rsidP="00000000" w:rsidRDefault="00000000" w:rsidRPr="00000000" w14:paraId="000000D7">
      <w:pPr>
        <w:rPr>
          <w:i w:val="1"/>
          <w:sz w:val="22"/>
          <w:szCs w:val="22"/>
        </w:rPr>
      </w:pPr>
      <w:r w:rsidDel="00000000" w:rsidR="00000000" w:rsidRPr="00000000">
        <w:rPr>
          <w:rtl w:val="0"/>
        </w:rPr>
      </w:r>
    </w:p>
    <w:p w:rsidR="00000000" w:rsidDel="00000000" w:rsidP="00000000" w:rsidRDefault="00000000" w:rsidRPr="00000000" w14:paraId="000000D8">
      <w:pPr>
        <w:spacing w:line="240" w:lineRule="auto"/>
        <w:rPr>
          <w:b w:val="1"/>
          <w:color w:val="000000"/>
          <w:sz w:val="22"/>
          <w:szCs w:val="22"/>
          <w:u w:val="single"/>
        </w:rPr>
      </w:pPr>
      <w:r w:rsidDel="00000000" w:rsidR="00000000" w:rsidRPr="00000000">
        <w:rPr>
          <w:rtl w:val="0"/>
        </w:rPr>
      </w:r>
    </w:p>
    <w:tbl>
      <w:tblPr>
        <w:tblStyle w:val="Table2"/>
        <w:tblW w:w="9465.0" w:type="dxa"/>
        <w:jc w:val="left"/>
        <w:tblLayout w:type="fixed"/>
        <w:tblLook w:val="0400"/>
      </w:tblPr>
      <w:tblGrid>
        <w:gridCol w:w="2625"/>
        <w:gridCol w:w="6840"/>
        <w:tblGridChange w:id="0">
          <w:tblGrid>
            <w:gridCol w:w="2625"/>
            <w:gridCol w:w="684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D9">
            <w:pPr>
              <w:spacing w:after="120" w:line="240" w:lineRule="auto"/>
              <w:rPr>
                <w:rFonts w:ascii="Times New Roman" w:cs="Times New Roman" w:eastAsia="Times New Roman" w:hAnsi="Times New Roman"/>
                <w:sz w:val="24"/>
                <w:szCs w:val="24"/>
              </w:rPr>
            </w:pPr>
            <w:r w:rsidDel="00000000" w:rsidR="00000000" w:rsidRPr="00000000">
              <w:rPr>
                <w:sz w:val="22"/>
                <w:szCs w:val="22"/>
                <w:rtl w:val="0"/>
              </w:rPr>
              <w:t xml:space="preserve">Travail forcé/obligatoire (FCL)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DA">
            <w:pPr>
              <w:numPr>
                <w:ilvl w:val="0"/>
                <w:numId w:val="13"/>
              </w:numPr>
              <w:spacing w:after="0" w:line="240" w:lineRule="auto"/>
              <w:ind w:left="430" w:hanging="360"/>
              <w:rPr>
                <w:sz w:val="22"/>
                <w:szCs w:val="22"/>
              </w:rPr>
            </w:pPr>
            <w:hyperlink r:id="rId17">
              <w:r w:rsidDel="00000000" w:rsidR="00000000" w:rsidRPr="00000000">
                <w:rPr>
                  <w:sz w:val="22"/>
                  <w:szCs w:val="22"/>
                  <w:u w:val="single"/>
                  <w:rtl w:val="0"/>
                </w:rPr>
                <w:t xml:space="preserve">Convention C029 de l'OIT - Convention sur le travail forcé, 1930</w:t>
              </w:r>
            </w:hyperlink>
            <w:r w:rsidDel="00000000" w:rsidR="00000000" w:rsidRPr="00000000">
              <w:rPr>
                <w:rtl w:val="0"/>
              </w:rPr>
            </w:r>
          </w:p>
          <w:p w:rsidR="00000000" w:rsidDel="00000000" w:rsidP="00000000" w:rsidRDefault="00000000" w:rsidRPr="00000000" w14:paraId="000000DB">
            <w:pPr>
              <w:spacing w:after="0" w:line="240" w:lineRule="auto"/>
              <w:ind w:left="430" w:firstLine="0"/>
              <w:rPr>
                <w:sz w:val="22"/>
                <w:szCs w:val="22"/>
              </w:rPr>
            </w:pPr>
            <w:r w:rsidDel="00000000" w:rsidR="00000000" w:rsidRPr="00000000">
              <w:rPr>
                <w:rtl w:val="0"/>
              </w:rPr>
            </w:r>
          </w:p>
          <w:p w:rsidR="00000000" w:rsidDel="00000000" w:rsidP="00000000" w:rsidRDefault="00000000" w:rsidRPr="00000000" w14:paraId="000000DC">
            <w:pPr>
              <w:numPr>
                <w:ilvl w:val="0"/>
                <w:numId w:val="13"/>
              </w:numPr>
              <w:spacing w:after="120" w:line="240" w:lineRule="auto"/>
              <w:ind w:left="430" w:hanging="360"/>
              <w:rPr>
                <w:sz w:val="22"/>
                <w:szCs w:val="22"/>
              </w:rPr>
            </w:pPr>
            <w:hyperlink r:id="rId18">
              <w:r w:rsidDel="00000000" w:rsidR="00000000" w:rsidRPr="00000000">
                <w:rPr>
                  <w:sz w:val="22"/>
                  <w:szCs w:val="22"/>
                  <w:u w:val="single"/>
                  <w:rtl w:val="0"/>
                </w:rPr>
                <w:t xml:space="preserve">Convention C105 de l'OIT - Convention sur l'abolition du travail forcé, 1957</w:t>
              </w:r>
            </w:hyperlink>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DD">
            <w:pPr>
              <w:spacing w:after="120" w:line="240" w:lineRule="auto"/>
              <w:rPr>
                <w:rFonts w:ascii="Times New Roman" w:cs="Times New Roman" w:eastAsia="Times New Roman" w:hAnsi="Times New Roman"/>
                <w:sz w:val="24"/>
                <w:szCs w:val="24"/>
              </w:rPr>
            </w:pPr>
            <w:r w:rsidDel="00000000" w:rsidR="00000000" w:rsidRPr="00000000">
              <w:rPr>
                <w:sz w:val="22"/>
                <w:szCs w:val="22"/>
                <w:rtl w:val="0"/>
              </w:rPr>
              <w:t xml:space="preserve">Travail des enfants (CL)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DE">
            <w:pPr>
              <w:numPr>
                <w:ilvl w:val="0"/>
                <w:numId w:val="14"/>
              </w:numPr>
              <w:spacing w:after="0" w:line="240" w:lineRule="auto"/>
              <w:ind w:left="430" w:hanging="360"/>
              <w:rPr>
                <w:sz w:val="22"/>
                <w:szCs w:val="22"/>
              </w:rPr>
            </w:pPr>
            <w:hyperlink r:id="rId19">
              <w:r w:rsidDel="00000000" w:rsidR="00000000" w:rsidRPr="00000000">
                <w:rPr>
                  <w:sz w:val="22"/>
                  <w:szCs w:val="22"/>
                  <w:u w:val="single"/>
                  <w:rtl w:val="0"/>
                </w:rPr>
                <w:t xml:space="preserve">Convention C138 de l'OIT - Convention sur l'âge minimum, 1973</w:t>
              </w:r>
            </w:hyperlink>
            <w:r w:rsidDel="00000000" w:rsidR="00000000" w:rsidRPr="00000000">
              <w:rPr>
                <w:rtl w:val="0"/>
              </w:rPr>
            </w:r>
          </w:p>
          <w:p w:rsidR="00000000" w:rsidDel="00000000" w:rsidP="00000000" w:rsidRDefault="00000000" w:rsidRPr="00000000" w14:paraId="000000DF">
            <w:pPr>
              <w:spacing w:after="0" w:line="240" w:lineRule="auto"/>
              <w:ind w:left="430" w:firstLine="0"/>
              <w:rPr>
                <w:sz w:val="22"/>
                <w:szCs w:val="22"/>
              </w:rPr>
            </w:pPr>
            <w:r w:rsidDel="00000000" w:rsidR="00000000" w:rsidRPr="00000000">
              <w:rPr>
                <w:rtl w:val="0"/>
              </w:rPr>
            </w:r>
          </w:p>
          <w:p w:rsidR="00000000" w:rsidDel="00000000" w:rsidP="00000000" w:rsidRDefault="00000000" w:rsidRPr="00000000" w14:paraId="000000E0">
            <w:pPr>
              <w:numPr>
                <w:ilvl w:val="0"/>
                <w:numId w:val="14"/>
              </w:numPr>
              <w:spacing w:after="120" w:line="240" w:lineRule="auto"/>
              <w:ind w:left="430" w:hanging="360"/>
              <w:rPr>
                <w:sz w:val="22"/>
                <w:szCs w:val="22"/>
              </w:rPr>
            </w:pPr>
            <w:hyperlink r:id="rId20">
              <w:r w:rsidDel="00000000" w:rsidR="00000000" w:rsidRPr="00000000">
                <w:rPr>
                  <w:sz w:val="22"/>
                  <w:szCs w:val="22"/>
                  <w:u w:val="single"/>
                  <w:rtl w:val="0"/>
                </w:rPr>
                <w:t xml:space="preserve">Convention C182 de l'OIT - Convention sur les pires formes de travail des enfants, 1999</w:t>
              </w:r>
            </w:hyperlink>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1">
            <w:pPr>
              <w:spacing w:after="120" w:line="240" w:lineRule="auto"/>
              <w:rPr>
                <w:rFonts w:ascii="Times New Roman" w:cs="Times New Roman" w:eastAsia="Times New Roman" w:hAnsi="Times New Roman"/>
                <w:sz w:val="24"/>
                <w:szCs w:val="24"/>
              </w:rPr>
            </w:pPr>
            <w:r w:rsidDel="00000000" w:rsidR="00000000" w:rsidRPr="00000000">
              <w:rPr>
                <w:sz w:val="22"/>
                <w:szCs w:val="22"/>
                <w:rtl w:val="0"/>
              </w:rPr>
              <w:t xml:space="preserve">Discrimination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2">
            <w:pPr>
              <w:numPr>
                <w:ilvl w:val="0"/>
                <w:numId w:val="15"/>
              </w:numPr>
              <w:spacing w:after="0" w:line="240" w:lineRule="auto"/>
              <w:ind w:left="430" w:hanging="360"/>
              <w:rPr>
                <w:sz w:val="22"/>
                <w:szCs w:val="22"/>
              </w:rPr>
            </w:pPr>
            <w:hyperlink r:id="rId21">
              <w:r w:rsidDel="00000000" w:rsidR="00000000" w:rsidRPr="00000000">
                <w:rPr>
                  <w:sz w:val="22"/>
                  <w:szCs w:val="22"/>
                  <w:u w:val="single"/>
                  <w:rtl w:val="0"/>
                </w:rPr>
                <w:t xml:space="preserve">Convention C111 de l'OIT - Convention concernant la discrimination (emploi et profession), 1958</w:t>
              </w:r>
            </w:hyperlink>
            <w:r w:rsidDel="00000000" w:rsidR="00000000" w:rsidRPr="00000000">
              <w:rPr>
                <w:rtl w:val="0"/>
              </w:rPr>
            </w:r>
          </w:p>
          <w:p w:rsidR="00000000" w:rsidDel="00000000" w:rsidP="00000000" w:rsidRDefault="00000000" w:rsidRPr="00000000" w14:paraId="000000E3">
            <w:pPr>
              <w:spacing w:after="0" w:line="240" w:lineRule="auto"/>
              <w:ind w:left="430" w:firstLine="0"/>
              <w:rPr>
                <w:sz w:val="22"/>
                <w:szCs w:val="22"/>
              </w:rPr>
            </w:pPr>
            <w:r w:rsidDel="00000000" w:rsidR="00000000" w:rsidRPr="00000000">
              <w:rPr>
                <w:rtl w:val="0"/>
              </w:rPr>
            </w:r>
          </w:p>
          <w:p w:rsidR="00000000" w:rsidDel="00000000" w:rsidP="00000000" w:rsidRDefault="00000000" w:rsidRPr="00000000" w14:paraId="000000E4">
            <w:pPr>
              <w:numPr>
                <w:ilvl w:val="0"/>
                <w:numId w:val="15"/>
              </w:numPr>
              <w:spacing w:after="120" w:line="240" w:lineRule="auto"/>
              <w:ind w:left="430" w:hanging="360"/>
              <w:rPr>
                <w:sz w:val="22"/>
                <w:szCs w:val="22"/>
              </w:rPr>
            </w:pPr>
            <w:hyperlink r:id="rId22">
              <w:r w:rsidDel="00000000" w:rsidR="00000000" w:rsidRPr="00000000">
                <w:rPr>
                  <w:sz w:val="22"/>
                  <w:szCs w:val="22"/>
                  <w:u w:val="single"/>
                  <w:rtl w:val="0"/>
                </w:rPr>
                <w:t xml:space="preserve">Convention C100 de l'OIT - Convention sur l'égalité de rémunération, 1951</w:t>
              </w:r>
            </w:hyperlink>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5">
            <w:pPr>
              <w:spacing w:after="120" w:line="240" w:lineRule="auto"/>
              <w:rPr>
                <w:rFonts w:ascii="Times New Roman" w:cs="Times New Roman" w:eastAsia="Times New Roman" w:hAnsi="Times New Roman"/>
                <w:sz w:val="24"/>
                <w:szCs w:val="24"/>
              </w:rPr>
            </w:pPr>
            <w:r w:rsidDel="00000000" w:rsidR="00000000" w:rsidRPr="00000000">
              <w:rPr>
                <w:sz w:val="22"/>
                <w:szCs w:val="22"/>
                <w:rtl w:val="0"/>
              </w:rPr>
              <w:t xml:space="preserve">Liberté d'association (FoA) / Convention collective (CBA)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6">
            <w:pPr>
              <w:numPr>
                <w:ilvl w:val="0"/>
                <w:numId w:val="16"/>
              </w:numPr>
              <w:spacing w:after="120" w:line="240" w:lineRule="auto"/>
              <w:ind w:left="430" w:hanging="360"/>
              <w:rPr>
                <w:sz w:val="22"/>
                <w:szCs w:val="22"/>
                <w:u w:val="single"/>
              </w:rPr>
            </w:pPr>
            <w:hyperlink r:id="rId23">
              <w:r w:rsidDel="00000000" w:rsidR="00000000" w:rsidRPr="00000000">
                <w:rPr>
                  <w:sz w:val="22"/>
                  <w:szCs w:val="22"/>
                  <w:u w:val="single"/>
                  <w:rtl w:val="0"/>
                </w:rPr>
                <w:t xml:space="preserve">Convention C098 de l'OIT - Convention sur le droit d'organisation et de négociation collective, 1949</w:t>
              </w:r>
            </w:hyperlink>
            <w:r w:rsidDel="00000000" w:rsidR="00000000" w:rsidRPr="00000000">
              <w:rPr>
                <w:rtl w:val="0"/>
              </w:rPr>
            </w:r>
          </w:p>
          <w:p w:rsidR="00000000" w:rsidDel="00000000" w:rsidP="00000000" w:rsidRDefault="00000000" w:rsidRPr="00000000" w14:paraId="000000E7">
            <w:pPr>
              <w:numPr>
                <w:ilvl w:val="0"/>
                <w:numId w:val="16"/>
              </w:numPr>
              <w:spacing w:after="120" w:line="240" w:lineRule="auto"/>
              <w:ind w:left="430" w:hanging="360"/>
              <w:rPr>
                <w:sz w:val="22"/>
                <w:szCs w:val="22"/>
                <w:u w:val="single"/>
              </w:rPr>
            </w:pPr>
            <w:hyperlink r:id="rId24">
              <w:r w:rsidDel="00000000" w:rsidR="00000000" w:rsidRPr="00000000">
                <w:rPr>
                  <w:sz w:val="22"/>
                  <w:szCs w:val="22"/>
                  <w:u w:val="single"/>
                  <w:rtl w:val="0"/>
                </w:rPr>
                <w:t xml:space="preserve">Convention C087 de l'OIT - Convention sur la liberté syndicale et la protection du droit syndical, 1948 (n° 87)</w:t>
              </w:r>
            </w:hyperlink>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8">
            <w:pPr>
              <w:spacing w:after="120" w:line="240" w:lineRule="auto"/>
              <w:rPr>
                <w:rFonts w:ascii="Times New Roman" w:cs="Times New Roman" w:eastAsia="Times New Roman" w:hAnsi="Times New Roman"/>
                <w:sz w:val="24"/>
                <w:szCs w:val="24"/>
              </w:rPr>
            </w:pPr>
            <w:r w:rsidDel="00000000" w:rsidR="00000000" w:rsidRPr="00000000">
              <w:rPr>
                <w:sz w:val="22"/>
                <w:szCs w:val="22"/>
                <w:highlight w:val="white"/>
                <w:rtl w:val="0"/>
              </w:rPr>
              <w:t xml:space="preserve">Déclaration de l'OIT relative aux principes et droits fondamentaux au travail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E9">
            <w:pPr>
              <w:spacing w:after="120" w:line="240" w:lineRule="auto"/>
              <w:rPr>
                <w:rFonts w:ascii="Times New Roman" w:cs="Times New Roman" w:eastAsia="Times New Roman" w:hAnsi="Times New Roman"/>
                <w:sz w:val="24"/>
                <w:szCs w:val="24"/>
              </w:rPr>
            </w:pPr>
            <w:hyperlink r:id="rId25">
              <w:r w:rsidDel="00000000" w:rsidR="00000000" w:rsidRPr="00000000">
                <w:rPr>
                  <w:sz w:val="22"/>
                  <w:szCs w:val="22"/>
                  <w:highlight w:val="white"/>
                  <w:u w:val="single"/>
                  <w:rtl w:val="0"/>
                </w:rPr>
                <w:t xml:space="preserve">Déclaration de l'OIT relative aux principes et droits fondamentaux au travail, adoptée en 1998 et modifiée en 2022</w:t>
              </w:r>
            </w:hyperlink>
            <w:r w:rsidDel="00000000" w:rsidR="00000000" w:rsidRPr="00000000">
              <w:rPr>
                <w:rtl w:val="0"/>
              </w:rPr>
            </w:r>
          </w:p>
        </w:tc>
      </w:tr>
    </w:tbl>
    <w:p w:rsidR="00000000" w:rsidDel="00000000" w:rsidP="00000000" w:rsidRDefault="00000000" w:rsidRPr="00000000" w14:paraId="000000EA">
      <w:pPr>
        <w:rPr>
          <w:b w:val="1"/>
          <w:sz w:val="22"/>
          <w:szCs w:val="22"/>
          <w:u w:val="single"/>
        </w:rPr>
      </w:pPr>
      <w:r w:rsidDel="00000000" w:rsidR="00000000" w:rsidRPr="00000000">
        <w:rPr>
          <w:rtl w:val="0"/>
        </w:rPr>
      </w:r>
    </w:p>
    <w:p w:rsidR="00000000" w:rsidDel="00000000" w:rsidP="00000000" w:rsidRDefault="00000000" w:rsidRPr="00000000" w14:paraId="000000EB">
      <w:pPr>
        <w:rPr>
          <w:b w:val="1"/>
          <w:sz w:val="22"/>
          <w:szCs w:val="22"/>
          <w:u w:val="single"/>
        </w:rPr>
      </w:pPr>
      <w:r w:rsidDel="00000000" w:rsidR="00000000" w:rsidRPr="00000000">
        <w:rPr>
          <w:rtl w:val="0"/>
        </w:rPr>
      </w:r>
    </w:p>
    <w:p w:rsidR="00000000" w:rsidDel="00000000" w:rsidP="00000000" w:rsidRDefault="00000000" w:rsidRPr="00000000" w14:paraId="000000EC">
      <w:pPr>
        <w:rPr>
          <w:sz w:val="22"/>
          <w:szCs w:val="22"/>
        </w:rPr>
      </w:pPr>
      <w:r w:rsidDel="00000000" w:rsidR="00000000" w:rsidRPr="00000000">
        <w:rPr>
          <w:b w:val="1"/>
          <w:sz w:val="22"/>
          <w:szCs w:val="22"/>
          <w:u w:val="single"/>
          <w:rtl w:val="0"/>
        </w:rPr>
        <w:t xml:space="preserve">Étude de cas</w:t>
      </w:r>
      <w:r w:rsidDel="00000000" w:rsidR="00000000" w:rsidRPr="00000000">
        <w:rPr>
          <w:rtl w:val="0"/>
        </w:rPr>
      </w:r>
    </w:p>
    <w:p w:rsidR="00000000" w:rsidDel="00000000" w:rsidP="00000000" w:rsidRDefault="00000000" w:rsidRPr="00000000" w14:paraId="000000ED">
      <w:pPr>
        <w:ind w:left="709" w:hanging="709"/>
        <w:rPr>
          <w:i w:val="1"/>
          <w:sz w:val="22"/>
          <w:szCs w:val="22"/>
        </w:rPr>
      </w:pPr>
      <w:r w:rsidDel="00000000" w:rsidR="00000000" w:rsidRPr="00000000">
        <w:rPr>
          <w:i w:val="1"/>
          <w:sz w:val="22"/>
          <w:szCs w:val="22"/>
          <w:rtl w:val="0"/>
        </w:rPr>
        <w:t xml:space="preserve">REMARQUE : les études de cas sont partagées en tant que fichiers séparés dans le cadre du kit de formation</w:t>
      </w:r>
    </w:p>
    <w:p w:rsidR="00000000" w:rsidDel="00000000" w:rsidP="00000000" w:rsidRDefault="00000000" w:rsidRPr="00000000" w14:paraId="000000EE">
      <w:pPr>
        <w:numPr>
          <w:ilvl w:val="0"/>
          <w:numId w:val="17"/>
        </w:numPr>
        <w:spacing w:after="0" w:lineRule="auto"/>
        <w:ind w:left="720" w:hanging="360"/>
        <w:rPr>
          <w:sz w:val="22"/>
          <w:szCs w:val="22"/>
        </w:rPr>
      </w:pPr>
      <w:r w:rsidDel="00000000" w:rsidR="00000000" w:rsidRPr="00000000">
        <w:rPr>
          <w:sz w:val="22"/>
          <w:szCs w:val="22"/>
          <w:rtl w:val="0"/>
        </w:rPr>
        <w:t xml:space="preserve">Études de cas - Travail des enfants</w:t>
      </w:r>
    </w:p>
    <w:p w:rsidR="00000000" w:rsidDel="00000000" w:rsidP="00000000" w:rsidRDefault="00000000" w:rsidRPr="00000000" w14:paraId="000000EF">
      <w:pPr>
        <w:spacing w:after="0" w:lineRule="auto"/>
        <w:rPr>
          <w:sz w:val="22"/>
          <w:szCs w:val="22"/>
        </w:rPr>
      </w:pPr>
      <w:r w:rsidDel="00000000" w:rsidR="00000000" w:rsidRPr="00000000">
        <w:rPr>
          <w:rtl w:val="0"/>
        </w:rPr>
      </w:r>
    </w:p>
    <w:p w:rsidR="00000000" w:rsidDel="00000000" w:rsidP="00000000" w:rsidRDefault="00000000" w:rsidRPr="00000000" w14:paraId="000000F0">
      <w:pPr>
        <w:numPr>
          <w:ilvl w:val="0"/>
          <w:numId w:val="17"/>
        </w:numPr>
        <w:spacing w:after="0" w:lineRule="auto"/>
        <w:ind w:left="720" w:hanging="360"/>
        <w:rPr>
          <w:sz w:val="22"/>
          <w:szCs w:val="22"/>
        </w:rPr>
      </w:pPr>
      <w:r w:rsidDel="00000000" w:rsidR="00000000" w:rsidRPr="00000000">
        <w:rPr>
          <w:sz w:val="22"/>
          <w:szCs w:val="22"/>
          <w:rtl w:val="0"/>
        </w:rPr>
        <w:t xml:space="preserve">Études de cas - Travail forcé</w:t>
      </w:r>
    </w:p>
    <w:p w:rsidR="00000000" w:rsidDel="00000000" w:rsidP="00000000" w:rsidRDefault="00000000" w:rsidRPr="00000000" w14:paraId="000000F1">
      <w:pPr>
        <w:spacing w:after="0" w:lineRule="auto"/>
        <w:rPr>
          <w:sz w:val="22"/>
          <w:szCs w:val="22"/>
        </w:rPr>
      </w:pPr>
      <w:r w:rsidDel="00000000" w:rsidR="00000000" w:rsidRPr="00000000">
        <w:rPr>
          <w:rtl w:val="0"/>
        </w:rPr>
      </w:r>
    </w:p>
    <w:p w:rsidR="00000000" w:rsidDel="00000000" w:rsidP="00000000" w:rsidRDefault="00000000" w:rsidRPr="00000000" w14:paraId="000000F2">
      <w:pPr>
        <w:numPr>
          <w:ilvl w:val="0"/>
          <w:numId w:val="17"/>
        </w:numPr>
        <w:spacing w:after="0" w:lineRule="auto"/>
        <w:ind w:left="720" w:hanging="360"/>
        <w:rPr>
          <w:sz w:val="22"/>
          <w:szCs w:val="22"/>
        </w:rPr>
      </w:pPr>
      <w:r w:rsidDel="00000000" w:rsidR="00000000" w:rsidRPr="00000000">
        <w:rPr>
          <w:sz w:val="22"/>
          <w:szCs w:val="22"/>
          <w:rtl w:val="0"/>
        </w:rPr>
        <w:t xml:space="preserve">Études de cas - Discrimination</w:t>
      </w:r>
    </w:p>
    <w:p w:rsidR="00000000" w:rsidDel="00000000" w:rsidP="00000000" w:rsidRDefault="00000000" w:rsidRPr="00000000" w14:paraId="000000F3">
      <w:pPr>
        <w:spacing w:after="0" w:lineRule="auto"/>
        <w:rPr>
          <w:sz w:val="22"/>
          <w:szCs w:val="22"/>
        </w:rPr>
      </w:pPr>
      <w:r w:rsidDel="00000000" w:rsidR="00000000" w:rsidRPr="00000000">
        <w:rPr>
          <w:rtl w:val="0"/>
        </w:rPr>
      </w:r>
    </w:p>
    <w:p w:rsidR="00000000" w:rsidDel="00000000" w:rsidP="00000000" w:rsidRDefault="00000000" w:rsidRPr="00000000" w14:paraId="000000F4">
      <w:pPr>
        <w:numPr>
          <w:ilvl w:val="0"/>
          <w:numId w:val="17"/>
        </w:numPr>
        <w:ind w:left="720" w:hanging="360"/>
        <w:rPr>
          <w:sz w:val="22"/>
          <w:szCs w:val="22"/>
        </w:rPr>
        <w:sectPr>
          <w:headerReference r:id="rId26" w:type="default"/>
          <w:footerReference r:id="rId27" w:type="default"/>
          <w:pgSz w:h="16838" w:w="11906" w:orient="portrait"/>
          <w:pgMar w:bottom="1080" w:top="1080" w:left="1134" w:right="1416" w:header="417" w:footer="176"/>
          <w:pgNumType w:start="1"/>
        </w:sectPr>
      </w:pPr>
      <w:bookmarkStart w:colFirst="0" w:colLast="0" w:name="_heading=h.15zgoro32w1g" w:id="4"/>
      <w:bookmarkEnd w:id="4"/>
      <w:r w:rsidDel="00000000" w:rsidR="00000000" w:rsidRPr="00000000">
        <w:rPr>
          <w:sz w:val="22"/>
          <w:szCs w:val="22"/>
          <w:rtl w:val="0"/>
        </w:rPr>
        <w:t xml:space="preserve">Études de cas - Liberté d'association et convention collective</w:t>
      </w:r>
    </w:p>
    <w:p w:rsidR="00000000" w:rsidDel="00000000" w:rsidP="00000000" w:rsidRDefault="00000000" w:rsidRPr="00000000" w14:paraId="000000F5">
      <w:pPr>
        <w:pStyle w:val="Heading1"/>
        <w:ind w:left="1134" w:hanging="1134"/>
        <w:rPr/>
      </w:pPr>
      <w:bookmarkStart w:colFirst="0" w:colLast="0" w:name="_heading=h.3wmfb2nkn4" w:id="5"/>
      <w:bookmarkEnd w:id="5"/>
      <w:r w:rsidDel="00000000" w:rsidR="00000000" w:rsidRPr="00000000">
        <w:rPr>
          <w:rtl w:val="0"/>
        </w:rPr>
        <w:t xml:space="preserve">Annexe 2 : Plan de la session </w:t>
      </w:r>
    </w:p>
    <w:p w:rsidR="00000000" w:rsidDel="00000000" w:rsidP="00000000" w:rsidRDefault="00000000" w:rsidRPr="00000000" w14:paraId="000000F6">
      <w:pPr>
        <w:ind w:left="709" w:hanging="709"/>
        <w:rPr>
          <w:i w:val="1"/>
          <w:sz w:val="22"/>
          <w:szCs w:val="22"/>
        </w:rPr>
      </w:pPr>
      <w:r w:rsidDel="00000000" w:rsidR="00000000" w:rsidRPr="00000000">
        <w:rPr>
          <w:i w:val="1"/>
          <w:sz w:val="22"/>
          <w:szCs w:val="22"/>
          <w:rtl w:val="0"/>
        </w:rPr>
        <w:t xml:space="preserve">REMARQUE : le plan de la session est partagé dans un fichier séparé et peut être adapté par le formateur en fonction du programme. Ce document comprend des exemples de jeux de réflexion qui peuvent être utilisés lors de la formation. </w:t>
      </w:r>
    </w:p>
    <w:p w:rsidR="00000000" w:rsidDel="00000000" w:rsidP="00000000" w:rsidRDefault="00000000" w:rsidRPr="00000000" w14:paraId="000000F7">
      <w:pPr>
        <w:spacing w:after="0" w:lineRule="auto"/>
        <w:rPr>
          <w:rFonts w:ascii="Calibri" w:cs="Calibri" w:eastAsia="Calibri" w:hAnsi="Calibri"/>
          <w:color w:val="d13438"/>
          <w:sz w:val="22"/>
          <w:szCs w:val="22"/>
          <w:u w:val="single"/>
        </w:rPr>
        <w:sectPr>
          <w:type w:val="nextPage"/>
          <w:pgSz w:h="16838" w:w="11906" w:orient="portrait"/>
          <w:pgMar w:bottom="1077" w:top="1077" w:left="1134" w:right="1418" w:header="420" w:footer="176"/>
          <w:pgNumType w:start="1"/>
        </w:sectPr>
      </w:pPr>
      <w:r w:rsidDel="00000000" w:rsidR="00000000" w:rsidRPr="00000000">
        <w:rPr>
          <w:rtl w:val="0"/>
        </w:rPr>
      </w:r>
    </w:p>
    <w:p w:rsidR="00000000" w:rsidDel="00000000" w:rsidP="00000000" w:rsidRDefault="00000000" w:rsidRPr="00000000" w14:paraId="000000F8">
      <w:pPr>
        <w:pStyle w:val="Heading1"/>
        <w:rPr/>
      </w:pPr>
      <w:bookmarkStart w:colFirst="0" w:colLast="0" w:name="_heading=h.csah44rced3h" w:id="6"/>
      <w:bookmarkEnd w:id="6"/>
      <w:r w:rsidDel="00000000" w:rsidR="00000000" w:rsidRPr="00000000">
        <w:rPr>
          <w:rtl w:val="0"/>
        </w:rPr>
        <w:t xml:space="preserve">Annexe 3 : Modèle d'ordre du jour</w:t>
      </w:r>
    </w:p>
    <w:p w:rsidR="00000000" w:rsidDel="00000000" w:rsidP="00000000" w:rsidRDefault="00000000" w:rsidRPr="00000000" w14:paraId="000000F9">
      <w:pPr>
        <w:ind w:left="709" w:hanging="709"/>
        <w:rPr>
          <w:i w:val="1"/>
          <w:sz w:val="22"/>
          <w:szCs w:val="22"/>
        </w:rPr>
      </w:pPr>
      <w:r w:rsidDel="00000000" w:rsidR="00000000" w:rsidRPr="00000000">
        <w:rPr>
          <w:i w:val="1"/>
          <w:sz w:val="22"/>
          <w:szCs w:val="22"/>
          <w:rtl w:val="0"/>
        </w:rPr>
        <w:t xml:space="preserve">REMARQUE : l'ordre du jour est partagé dans un fichier séparé. Il s'agit d'un modèle qui peut être utilisé par les formateurs et qui peut être personnalisé en fonction du public. </w:t>
      </w:r>
    </w:p>
    <w:p w:rsidR="00000000" w:rsidDel="00000000" w:rsidP="00000000" w:rsidRDefault="00000000" w:rsidRPr="00000000" w14:paraId="000000FA">
      <w:pPr>
        <w:rPr>
          <w:i w:val="1"/>
        </w:rPr>
      </w:pPr>
      <w:r w:rsidDel="00000000" w:rsidR="00000000" w:rsidRPr="00000000">
        <w:rPr>
          <w:rtl w:val="0"/>
        </w:rPr>
      </w:r>
    </w:p>
    <w:p w:rsidR="00000000" w:rsidDel="00000000" w:rsidP="00000000" w:rsidRDefault="00000000" w:rsidRPr="00000000" w14:paraId="000000FB">
      <w:pPr>
        <w:rPr>
          <w:i w:val="1"/>
        </w:rPr>
      </w:pPr>
      <w:r w:rsidDel="00000000" w:rsidR="00000000" w:rsidRPr="00000000">
        <w:rPr>
          <w:rtl w:val="0"/>
        </w:rPr>
      </w:r>
    </w:p>
    <w:p w:rsidR="00000000" w:rsidDel="00000000" w:rsidP="00000000" w:rsidRDefault="00000000" w:rsidRPr="00000000" w14:paraId="000000FC">
      <w:pPr>
        <w:rPr>
          <w:i w:val="1"/>
        </w:rPr>
      </w:pPr>
      <w:r w:rsidDel="00000000" w:rsidR="00000000" w:rsidRPr="00000000">
        <w:br w:type="page"/>
      </w:r>
      <w:r w:rsidDel="00000000" w:rsidR="00000000" w:rsidRPr="00000000">
        <w:rPr>
          <w:rtl w:val="0"/>
        </w:rPr>
      </w:r>
    </w:p>
    <w:p w:rsidR="00000000" w:rsidDel="00000000" w:rsidP="00000000" w:rsidRDefault="00000000" w:rsidRPr="00000000" w14:paraId="000000FD">
      <w:pPr>
        <w:pStyle w:val="Heading1"/>
        <w:rPr/>
      </w:pPr>
      <w:bookmarkStart w:colFirst="0" w:colLast="0" w:name="_heading=h.25mooeynovkg" w:id="7"/>
      <w:bookmarkEnd w:id="7"/>
      <w:r w:rsidDel="00000000" w:rsidR="00000000" w:rsidRPr="00000000">
        <w:rPr>
          <w:rtl w:val="0"/>
        </w:rPr>
        <w:t xml:space="preserve">Annexe 4 : Modèle de certificat</w:t>
      </w:r>
    </w:p>
    <w:p w:rsidR="00000000" w:rsidDel="00000000" w:rsidP="00000000" w:rsidRDefault="00000000" w:rsidRPr="00000000" w14:paraId="000000FE">
      <w:pPr>
        <w:ind w:left="709" w:hanging="709"/>
        <w:rPr>
          <w:i w:val="1"/>
          <w:sz w:val="22"/>
          <w:szCs w:val="22"/>
        </w:rPr>
      </w:pPr>
      <w:r w:rsidDel="00000000" w:rsidR="00000000" w:rsidRPr="00000000">
        <w:rPr>
          <w:i w:val="1"/>
          <w:sz w:val="22"/>
          <w:szCs w:val="22"/>
          <w:rtl w:val="0"/>
        </w:rPr>
        <w:t xml:space="preserve">REMARQUE : le modèle de certificat est partagé dans un fichier séparé. Il s'agit d'un modèle qui peut être utilisé par les formateurs et qui peut être personnalisé. </w:t>
      </w:r>
    </w:p>
    <w:p w:rsidR="00000000" w:rsidDel="00000000" w:rsidP="00000000" w:rsidRDefault="00000000" w:rsidRPr="00000000" w14:paraId="000000FF">
      <w:pPr>
        <w:rPr>
          <w:i w:val="1"/>
        </w:rPr>
      </w:pPr>
      <w:r w:rsidDel="00000000" w:rsidR="00000000" w:rsidRPr="00000000">
        <w:br w:type="page"/>
      </w:r>
      <w:r w:rsidDel="00000000" w:rsidR="00000000" w:rsidRPr="00000000">
        <w:rPr>
          <w:rtl w:val="0"/>
        </w:rPr>
      </w:r>
    </w:p>
    <w:p w:rsidR="00000000" w:rsidDel="00000000" w:rsidP="00000000" w:rsidRDefault="00000000" w:rsidRPr="00000000" w14:paraId="00000100">
      <w:pPr>
        <w:pStyle w:val="Heading1"/>
        <w:rPr/>
      </w:pPr>
      <w:bookmarkStart w:colFirst="0" w:colLast="0" w:name="_heading=h.bzllq12pf8zj" w:id="8"/>
      <w:bookmarkEnd w:id="8"/>
      <w:r w:rsidDel="00000000" w:rsidR="00000000" w:rsidRPr="00000000">
        <w:rPr>
          <w:rtl w:val="0"/>
        </w:rPr>
        <w:t xml:space="preserve">Annexe 5 : Questionnaire préalable à la formation</w:t>
      </w:r>
    </w:p>
    <w:p w:rsidR="00000000" w:rsidDel="00000000" w:rsidP="00000000" w:rsidRDefault="00000000" w:rsidRPr="00000000" w14:paraId="00000101">
      <w:pPr>
        <w:ind w:left="709" w:hanging="709"/>
        <w:rPr>
          <w:i w:val="1"/>
          <w:sz w:val="22"/>
          <w:szCs w:val="22"/>
        </w:rPr>
      </w:pPr>
      <w:r w:rsidDel="00000000" w:rsidR="00000000" w:rsidRPr="00000000">
        <w:rPr>
          <w:i w:val="1"/>
          <w:sz w:val="22"/>
          <w:szCs w:val="22"/>
          <w:rtl w:val="0"/>
        </w:rPr>
        <w:t xml:space="preserve">REMARQUE : Le questionnaire préalable au cours est partagé dans un fichier séparé. Vous pouvez le transférer sur votre propre plateforme ou utiliser le fichier tel quel. </w:t>
      </w:r>
    </w:p>
    <w:p w:rsidR="00000000" w:rsidDel="00000000" w:rsidP="00000000" w:rsidRDefault="00000000" w:rsidRPr="00000000" w14:paraId="00000102">
      <w:pPr>
        <w:ind w:left="709" w:hanging="709"/>
        <w:rPr>
          <w:i w:val="1"/>
        </w:rPr>
      </w:pPr>
      <w:r w:rsidDel="00000000" w:rsidR="00000000" w:rsidRPr="00000000">
        <w:rPr>
          <w:rtl w:val="0"/>
        </w:rPr>
      </w:r>
    </w:p>
    <w:p w:rsidR="00000000" w:rsidDel="00000000" w:rsidP="00000000" w:rsidRDefault="00000000" w:rsidRPr="00000000" w14:paraId="00000103">
      <w:pPr>
        <w:rPr>
          <w:i w:val="1"/>
        </w:rPr>
      </w:pPr>
      <w:r w:rsidDel="00000000" w:rsidR="00000000" w:rsidRPr="00000000">
        <w:br w:type="page"/>
      </w:r>
      <w:r w:rsidDel="00000000" w:rsidR="00000000" w:rsidRPr="00000000">
        <w:rPr>
          <w:rtl w:val="0"/>
        </w:rPr>
      </w:r>
    </w:p>
    <w:p w:rsidR="00000000" w:rsidDel="00000000" w:rsidP="00000000" w:rsidRDefault="00000000" w:rsidRPr="00000000" w14:paraId="00000104">
      <w:pPr>
        <w:pStyle w:val="Heading1"/>
        <w:rPr/>
      </w:pPr>
      <w:r w:rsidDel="00000000" w:rsidR="00000000" w:rsidRPr="00000000">
        <w:rPr>
          <w:rtl w:val="0"/>
        </w:rPr>
        <w:t xml:space="preserve">Annexe 6 : Questionnaire post-cours</w:t>
      </w:r>
    </w:p>
    <w:p w:rsidR="00000000" w:rsidDel="00000000" w:rsidP="00000000" w:rsidRDefault="00000000" w:rsidRPr="00000000" w14:paraId="00000105">
      <w:pPr>
        <w:ind w:left="709" w:hanging="709"/>
        <w:rPr>
          <w:i w:val="1"/>
          <w:sz w:val="22"/>
          <w:szCs w:val="22"/>
        </w:rPr>
      </w:pPr>
      <w:r w:rsidDel="00000000" w:rsidR="00000000" w:rsidRPr="00000000">
        <w:rPr>
          <w:i w:val="1"/>
          <w:sz w:val="22"/>
          <w:szCs w:val="22"/>
          <w:rtl w:val="0"/>
        </w:rPr>
        <w:t xml:space="preserve">NOTE : Le questionnaire post-cours est partagé dans un fichier séparé. Vous pouvez le transférer sur votre propre plate-forme ou utiliser le fichier tel quel. </w:t>
      </w:r>
    </w:p>
    <w:p w:rsidR="00000000" w:rsidDel="00000000" w:rsidP="00000000" w:rsidRDefault="00000000" w:rsidRPr="00000000" w14:paraId="00000106">
      <w:pPr>
        <w:ind w:left="709" w:hanging="709"/>
        <w:rPr>
          <w:i w:val="1"/>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br w:type="page"/>
      </w:r>
      <w:r w:rsidDel="00000000" w:rsidR="00000000" w:rsidRPr="00000000">
        <w:rPr>
          <w:rtl w:val="0"/>
        </w:rPr>
      </w:r>
    </w:p>
    <w:p w:rsidR="00000000" w:rsidDel="00000000" w:rsidP="00000000" w:rsidRDefault="00000000" w:rsidRPr="00000000" w14:paraId="00000109">
      <w:pPr>
        <w:pStyle w:val="Heading1"/>
        <w:spacing w:after="0" w:line="240" w:lineRule="auto"/>
        <w:rPr>
          <w:sz w:val="22"/>
          <w:szCs w:val="22"/>
        </w:rPr>
      </w:pPr>
      <w:bookmarkStart w:colFirst="0" w:colLast="0" w:name="_heading=h.8ge8ybeh59j2" w:id="9"/>
      <w:bookmarkEnd w:id="9"/>
      <w:r w:rsidDel="00000000" w:rsidR="00000000" w:rsidRPr="00000000">
        <w:rPr>
          <w:rtl w:val="0"/>
        </w:rPr>
        <w:t xml:space="preserve">Annexe 7 : Contenu de la formation et notes de cours</w:t>
      </w: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ind w:left="709" w:hanging="709"/>
        <w:rPr>
          <w:i w:val="1"/>
          <w:sz w:val="22"/>
          <w:szCs w:val="22"/>
        </w:rPr>
      </w:pPr>
      <w:bookmarkStart w:colFirst="0" w:colLast="0" w:name="_heading=h.7byhntfi62ut" w:id="10"/>
      <w:bookmarkEnd w:id="10"/>
      <w:r w:rsidDel="00000000" w:rsidR="00000000" w:rsidRPr="00000000">
        <w:rPr>
          <w:i w:val="1"/>
          <w:sz w:val="22"/>
          <w:szCs w:val="22"/>
          <w:rtl w:val="0"/>
        </w:rPr>
        <w:t xml:space="preserve">REMARQUE : le contenu de la formation (modules) et les notes de cours (y compris les notes accompagnant les modules pré-cours) sont fournis sous forme de fichiers séparés.</w:t>
      </w:r>
    </w:p>
    <w:p w:rsidR="00000000" w:rsidDel="00000000" w:rsidP="00000000" w:rsidRDefault="00000000" w:rsidRPr="00000000" w14:paraId="0000010C">
      <w:pPr>
        <w:rPr>
          <w:i w:val="1"/>
          <w:sz w:val="22"/>
          <w:szCs w:val="22"/>
        </w:rPr>
      </w:pPr>
      <w:r w:rsidDel="00000000" w:rsidR="00000000" w:rsidRPr="00000000">
        <w:rPr>
          <w:rtl w:val="0"/>
        </w:rPr>
      </w:r>
    </w:p>
    <w:p w:rsidR="00000000" w:rsidDel="00000000" w:rsidP="00000000" w:rsidRDefault="00000000" w:rsidRPr="00000000" w14:paraId="0000010D">
      <w:pPr>
        <w:rPr>
          <w:sz w:val="22"/>
          <w:szCs w:val="22"/>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br w:type="page"/>
      </w:r>
      <w:r w:rsidDel="00000000" w:rsidR="00000000" w:rsidRPr="00000000">
        <w:rPr>
          <w:rtl w:val="0"/>
        </w:rPr>
      </w:r>
    </w:p>
    <w:p w:rsidR="00000000" w:rsidDel="00000000" w:rsidP="00000000" w:rsidRDefault="00000000" w:rsidRPr="00000000" w14:paraId="00000110">
      <w:pPr>
        <w:pStyle w:val="Heading1"/>
        <w:rPr/>
      </w:pPr>
      <w:bookmarkStart w:colFirst="0" w:colLast="0" w:name="_heading=h.5cs35zrels38" w:id="11"/>
      <w:bookmarkEnd w:id="11"/>
      <w:r w:rsidDel="00000000" w:rsidR="00000000" w:rsidRPr="00000000">
        <w:rPr>
          <w:rtl w:val="0"/>
        </w:rPr>
        <w:t xml:space="preserve">Annexe 8 : Questions du quiz et de l'examen</w:t>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tabs>
          <w:tab w:val="left" w:leader="none" w:pos="709"/>
        </w:tabs>
        <w:ind w:left="709" w:hanging="709"/>
        <w:jc w:val="both"/>
        <w:rPr>
          <w:sz w:val="22"/>
          <w:szCs w:val="22"/>
        </w:rPr>
      </w:pPr>
      <w:r w:rsidDel="00000000" w:rsidR="00000000" w:rsidRPr="00000000">
        <w:rPr>
          <w:i w:val="1"/>
          <w:sz w:val="22"/>
          <w:szCs w:val="22"/>
          <w:rtl w:val="0"/>
        </w:rPr>
        <w:t xml:space="preserve">REMARQUE : les questions du quiz préalable au cours et de l'examen final sont fournies dans un fichier séparé. Elles peuvent également être utilisées sous forme de quiz/examens numériques. </w:t>
      </w:r>
      <w:r w:rsidDel="00000000" w:rsidR="00000000" w:rsidRPr="00000000">
        <w:rPr>
          <w:rtl w:val="0"/>
        </w:rPr>
      </w:r>
    </w:p>
    <w:sectPr>
      <w:type w:val="nextPage"/>
      <w:pgSz w:h="16838" w:w="11906" w:orient="portrait"/>
      <w:pgMar w:bottom="1077" w:top="1077" w:left="1134" w:right="1418" w:header="420" w:footer="17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libri"/>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703"/>
        <w:tab w:val="right" w:leader="none" w:pos="9406"/>
      </w:tabs>
      <w:spacing w:after="0" w:before="0" w:line="240" w:lineRule="auto"/>
      <w:ind w:left="0" w:right="0" w:firstLine="0"/>
      <w:jc w:val="center"/>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tabs>
        <w:tab w:val="center" w:leader="none" w:pos="4513"/>
        <w:tab w:val="right" w:leader="none" w:pos="9026"/>
      </w:tabs>
      <w:spacing w:after="0" w:line="240" w:lineRule="auto"/>
      <w:jc w:val="center"/>
      <w:rPr>
        <w:b w:val="1"/>
        <w:color w:val="ff0000"/>
        <w:sz w:val="6"/>
        <w:szCs w:val="6"/>
      </w:rPr>
    </w:pPr>
    <w:r w:rsidDel="00000000" w:rsidR="00000000" w:rsidRPr="00000000">
      <w:rPr>
        <w:rtl w:val="0"/>
      </w:rPr>
    </w:r>
  </w:p>
  <w:p w:rsidR="00000000" w:rsidDel="00000000" w:rsidP="00000000" w:rsidRDefault="00000000" w:rsidRPr="00000000" w14:paraId="00000116">
    <w:pPr>
      <w:pBdr>
        <w:top w:space="0" w:sz="0" w:val="nil"/>
        <w:left w:space="0" w:sz="0" w:val="nil"/>
        <w:bottom w:space="0" w:sz="0" w:val="nil"/>
        <w:right w:space="0" w:sz="0" w:val="nil"/>
        <w:between w:space="0" w:sz="0" w:val="nil"/>
      </w:pBdr>
      <w:tabs>
        <w:tab w:val="center" w:leader="none" w:pos="4513"/>
        <w:tab w:val="right" w:leader="none" w:pos="9026"/>
      </w:tabs>
      <w:spacing w:after="0" w:line="240" w:lineRule="auto"/>
      <w:jc w:val="center"/>
      <w:rPr>
        <w:b w:val="1"/>
        <w:color w:val="0b5394"/>
      </w:rPr>
    </w:pPr>
    <w:r w:rsidDel="00000000" w:rsidR="00000000" w:rsidRPr="00000000">
      <w:rPr>
        <w:rtl w:val="0"/>
      </w:rPr>
    </w:r>
  </w:p>
  <w:p w:rsidR="00000000" w:rsidDel="00000000" w:rsidP="00000000" w:rsidRDefault="00000000" w:rsidRPr="00000000" w14:paraId="00000117">
    <w:pPr>
      <w:pBdr>
        <w:top w:space="0" w:sz="0" w:val="nil"/>
        <w:left w:space="0" w:sz="0" w:val="nil"/>
        <w:bottom w:space="0" w:sz="0" w:val="nil"/>
        <w:right w:space="0" w:sz="0" w:val="nil"/>
        <w:between w:space="0" w:sz="0" w:val="nil"/>
      </w:pBdr>
      <w:tabs>
        <w:tab w:val="center" w:leader="none" w:pos="4513"/>
        <w:tab w:val="right" w:leader="none" w:pos="9026"/>
      </w:tabs>
      <w:spacing w:after="0" w:line="240" w:lineRule="auto"/>
      <w:jc w:val="right"/>
      <w:rPr>
        <w:b w:val="1"/>
        <w:color w:val="0b5394"/>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3">
    <w:pPr>
      <w:jc w:val="right"/>
      <w:rPr>
        <w:b w:val="1"/>
        <w:color w:val="0b5394"/>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b w:val="0"/>
        <w:i w:val="0"/>
        <w:smallCaps w:val="0"/>
        <w:strike w:val="0"/>
        <w:u w:val="none"/>
        <w:vertAlign w:val="baseline"/>
      </w:rPr>
    </w:lvl>
    <w:lvl w:ilvl="1">
      <w:start w:val="1"/>
      <w:numFmt w:val="decimal"/>
      <w:lvlText w:val="%1.%2."/>
      <w:lvlJc w:val="left"/>
      <w:pPr>
        <w:ind w:left="792" w:hanging="432"/>
      </w:pPr>
      <w:rPr/>
    </w:lvl>
    <w:lvl w:ilvl="2">
      <w:start w:val="1"/>
      <w:numFmt w:val="lowerLetter"/>
      <w:lvlText w:val="%3)"/>
      <w:lvlJc w:val="left"/>
      <w:pPr>
        <w:ind w:left="1080" w:hanging="360"/>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6">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7">
    <w:lvl w:ilvl="0">
      <w:start w:val="1"/>
      <w:numFmt w:val="lowerLetter"/>
      <w:lvlText w:val="%1)"/>
      <w:lvlJc w:val="left"/>
      <w:pPr>
        <w:ind w:left="1080" w:hanging="360"/>
      </w:pPr>
      <w:rPr/>
    </w:lvl>
    <w:lvl w:ilvl="1">
      <w:start w:val="1"/>
      <w:numFmt w:val="lowerRoman"/>
      <w:lvlText w:val="%2."/>
      <w:lvlJc w:val="righ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8">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9">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lowerLetter"/>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6">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lowerLetter"/>
      <w:lvlText w:val="%1)"/>
      <w:lvlJc w:val="left"/>
      <w:pPr>
        <w:ind w:left="862" w:hanging="360"/>
      </w:pPr>
      <w:rPr/>
    </w:lvl>
    <w:lvl w:ilvl="1">
      <w:start w:val="1"/>
      <w:numFmt w:val="bullet"/>
      <w:lvlText w:val="o"/>
      <w:lvlJc w:val="left"/>
      <w:pPr>
        <w:ind w:left="1582" w:hanging="360"/>
      </w:pPr>
      <w:rPr>
        <w:rFonts w:ascii="Courier New" w:cs="Courier New" w:eastAsia="Courier New" w:hAnsi="Courier New"/>
      </w:rPr>
    </w:lvl>
    <w:lvl w:ilvl="2">
      <w:start w:val="1"/>
      <w:numFmt w:val="bullet"/>
      <w:lvlText w:val="▪"/>
      <w:lvlJc w:val="left"/>
      <w:pPr>
        <w:ind w:left="2302" w:hanging="360"/>
      </w:pPr>
      <w:rPr>
        <w:rFonts w:ascii="Noto Sans Symbols" w:cs="Noto Sans Symbols" w:eastAsia="Noto Sans Symbols" w:hAnsi="Noto Sans Symbols"/>
      </w:rPr>
    </w:lvl>
    <w:lvl w:ilvl="3">
      <w:start w:val="1"/>
      <w:numFmt w:val="bullet"/>
      <w:lvlText w:val="●"/>
      <w:lvlJc w:val="left"/>
      <w:pPr>
        <w:ind w:left="3022" w:hanging="360"/>
      </w:pPr>
      <w:rPr>
        <w:rFonts w:ascii="Noto Sans Symbols" w:cs="Noto Sans Symbols" w:eastAsia="Noto Sans Symbols" w:hAnsi="Noto Sans Symbols"/>
      </w:rPr>
    </w:lvl>
    <w:lvl w:ilvl="4">
      <w:start w:val="1"/>
      <w:numFmt w:val="bullet"/>
      <w:lvlText w:val="o"/>
      <w:lvlJc w:val="left"/>
      <w:pPr>
        <w:ind w:left="3742" w:hanging="360"/>
      </w:pPr>
      <w:rPr>
        <w:rFonts w:ascii="Courier New" w:cs="Courier New" w:eastAsia="Courier New" w:hAnsi="Courier New"/>
      </w:rPr>
    </w:lvl>
    <w:lvl w:ilvl="5">
      <w:start w:val="1"/>
      <w:numFmt w:val="bullet"/>
      <w:lvlText w:val="▪"/>
      <w:lvlJc w:val="left"/>
      <w:pPr>
        <w:ind w:left="4462" w:hanging="360"/>
      </w:pPr>
      <w:rPr>
        <w:rFonts w:ascii="Noto Sans Symbols" w:cs="Noto Sans Symbols" w:eastAsia="Noto Sans Symbols" w:hAnsi="Noto Sans Symbols"/>
      </w:rPr>
    </w:lvl>
    <w:lvl w:ilvl="6">
      <w:start w:val="1"/>
      <w:numFmt w:val="bullet"/>
      <w:lvlText w:val="●"/>
      <w:lvlJc w:val="left"/>
      <w:pPr>
        <w:ind w:left="5182" w:hanging="360"/>
      </w:pPr>
      <w:rPr>
        <w:rFonts w:ascii="Noto Sans Symbols" w:cs="Noto Sans Symbols" w:eastAsia="Noto Sans Symbols" w:hAnsi="Noto Sans Symbols"/>
      </w:rPr>
    </w:lvl>
    <w:lvl w:ilvl="7">
      <w:start w:val="1"/>
      <w:numFmt w:val="bullet"/>
      <w:lvlText w:val="o"/>
      <w:lvlJc w:val="left"/>
      <w:pPr>
        <w:ind w:left="5902" w:hanging="360"/>
      </w:pPr>
      <w:rPr>
        <w:rFonts w:ascii="Courier New" w:cs="Courier New" w:eastAsia="Courier New" w:hAnsi="Courier New"/>
      </w:rPr>
    </w:lvl>
    <w:lvl w:ilvl="8">
      <w:start w:val="1"/>
      <w:numFmt w:val="bullet"/>
      <w:lvlText w:val="▪"/>
      <w:lvlJc w:val="left"/>
      <w:pPr>
        <w:ind w:left="6622" w:hanging="360"/>
      </w:pPr>
      <w:rPr>
        <w:rFonts w:ascii="Noto Sans Symbols" w:cs="Noto Sans Symbols" w:eastAsia="Noto Sans Symbols" w:hAnsi="Noto Sans Symbols"/>
      </w:rPr>
    </w:lvl>
  </w:abstractNum>
  <w:abstractNum w:abstractNumId="20">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lang w:val="en-GB"/>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jc w:val="both"/>
    </w:pPr>
    <w:rPr>
      <w:b w:val="1"/>
      <w:color w:val="0070c0"/>
      <w:sz w:val="24"/>
      <w:szCs w:val="24"/>
    </w:rPr>
  </w:style>
  <w:style w:type="paragraph" w:styleId="Heading2">
    <w:name w:val="heading 2"/>
    <w:basedOn w:val="Normal"/>
    <w:next w:val="Normal"/>
    <w:pPr>
      <w:keepNext w:val="1"/>
      <w:pBdr>
        <w:top w:space="0" w:sz="0" w:val="nil"/>
        <w:left w:space="0" w:sz="0" w:val="nil"/>
        <w:bottom w:space="0" w:sz="0" w:val="nil"/>
        <w:right w:space="0" w:sz="0" w:val="nil"/>
        <w:between w:space="0" w:sz="0" w:val="nil"/>
      </w:pBdr>
      <w:spacing w:after="0" w:line="240" w:lineRule="auto"/>
      <w:ind w:left="720" w:hanging="360"/>
      <w:jc w:val="both"/>
    </w:pPr>
    <w:rPr>
      <w:b w:val="1"/>
      <w:color w:val="000000"/>
      <w:sz w:val="22"/>
      <w:szCs w:val="22"/>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uiPriority w:val="9"/>
    <w:qFormat w:val="1"/>
    <w:rsid w:val="002805D2"/>
    <w:pPr>
      <w:keepNext w:val="1"/>
      <w:keepLines w:val="1"/>
      <w:spacing w:after="120" w:before="480"/>
      <w:jc w:val="both"/>
      <w:outlineLvl w:val="0"/>
    </w:pPr>
    <w:rPr>
      <w:b w:val="1"/>
      <w:color w:val="0070c0"/>
      <w:sz w:val="24"/>
      <w:szCs w:val="24"/>
    </w:rPr>
  </w:style>
  <w:style w:type="paragraph" w:styleId="Heading2">
    <w:name w:val="heading 2"/>
    <w:basedOn w:val="Normal"/>
    <w:next w:val="Normal"/>
    <w:uiPriority w:val="9"/>
    <w:unhideWhenUsed w:val="1"/>
    <w:qFormat w:val="1"/>
    <w:pPr>
      <w:keepNext w:val="1"/>
      <w:pBdr>
        <w:top w:space="0" w:sz="0" w:val="nil"/>
        <w:left w:space="0" w:sz="0" w:val="nil"/>
        <w:bottom w:space="0" w:sz="0" w:val="nil"/>
        <w:right w:space="0" w:sz="0" w:val="nil"/>
        <w:between w:space="0" w:sz="0" w:val="nil"/>
      </w:pBdr>
      <w:spacing w:after="0" w:line="240" w:lineRule="auto"/>
      <w:ind w:left="720" w:hanging="360"/>
      <w:jc w:val="both"/>
      <w:outlineLvl w:val="1"/>
    </w:pPr>
    <w:rPr>
      <w:b w:val="1"/>
      <w:color w:val="000000"/>
      <w:sz w:val="22"/>
      <w:szCs w:val="22"/>
    </w:rPr>
  </w:style>
  <w:style w:type="paragraph" w:styleId="Heading3">
    <w:name w:val="heading 3"/>
    <w:basedOn w:val="Normal"/>
    <w:next w:val="Normal"/>
    <w:uiPriority w:val="9"/>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sz w:val="22"/>
      <w:szCs w:val="22"/>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15.0" w:type="dxa"/>
        <w:bottom w:w="100.0" w:type="dxa"/>
        <w:right w:w="115.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table" w:styleId="a4" w:customStyle="1">
    <w:basedOn w:val="TableNormal"/>
    <w:tblPr>
      <w:tblStyleRowBandSize w:val="1"/>
      <w:tblStyleColBandSize w:val="1"/>
      <w:tblCellMar>
        <w:top w:w="100.0" w:type="dxa"/>
        <w:left w:w="100.0" w:type="dxa"/>
        <w:bottom w:w="100.0" w:type="dxa"/>
        <w:right w:w="100.0" w:type="dxa"/>
      </w:tblCellMar>
    </w:tblPr>
  </w:style>
  <w:style w:type="table" w:styleId="a5" w:customStyle="1">
    <w:basedOn w:val="TableNormal"/>
    <w:tblPr>
      <w:tblStyleRowBandSize w:val="1"/>
      <w:tblStyleColBandSize w:val="1"/>
      <w:tblCellMar>
        <w:top w:w="100.0" w:type="dxa"/>
        <w:left w:w="100.0" w:type="dxa"/>
        <w:bottom w:w="100.0" w:type="dxa"/>
        <w:right w:w="100.0" w:type="dxa"/>
      </w:tblCellMar>
    </w:tblPr>
  </w:style>
  <w:style w:type="table" w:styleId="a6" w:customStyle="1">
    <w:basedOn w:val="TableNormal"/>
    <w:tblPr>
      <w:tblStyleRowBandSize w:val="1"/>
      <w:tblStyleColBandSize w:val="1"/>
      <w:tblCellMar>
        <w:top w:w="100.0" w:type="dxa"/>
        <w:left w:w="100.0" w:type="dxa"/>
        <w:bottom w:w="100.0" w:type="dxa"/>
        <w:right w:w="100.0" w:type="dxa"/>
      </w:tblCellMar>
    </w:tblPr>
  </w:style>
  <w:style w:type="table" w:styleId="a7" w:customStyle="1">
    <w:basedOn w:val="TableNormal"/>
    <w:tblPr>
      <w:tblStyleRowBandSize w:val="1"/>
      <w:tblStyleColBandSize w:val="1"/>
      <w:tblCellMar>
        <w:top w:w="100.0" w:type="dxa"/>
        <w:left w:w="100.0" w:type="dxa"/>
        <w:bottom w:w="100.0" w:type="dxa"/>
        <w:right w:w="100.0" w:type="dxa"/>
      </w:tblCellMar>
    </w:tblPr>
  </w:style>
  <w:style w:type="table" w:styleId="a8" w:customStyle="1">
    <w:basedOn w:val="TableNormal"/>
    <w:tblPr>
      <w:tblStyleRowBandSize w:val="1"/>
      <w:tblStyleColBandSize w:val="1"/>
      <w:tblCellMar>
        <w:top w:w="100.0" w:type="dxa"/>
        <w:left w:w="100.0" w:type="dxa"/>
        <w:bottom w:w="100.0" w:type="dxa"/>
        <w:right w:w="100.0" w:type="dxa"/>
      </w:tblCellMar>
    </w:tblPr>
  </w:style>
  <w:style w:type="table" w:styleId="a9" w:customStyle="1">
    <w:basedOn w:val="TableNormal"/>
    <w:tblPr>
      <w:tblStyleRowBandSize w:val="1"/>
      <w:tblStyleColBandSize w:val="1"/>
      <w:tblCellMar>
        <w:top w:w="100.0" w:type="dxa"/>
        <w:left w:w="100.0" w:type="dxa"/>
        <w:bottom w:w="100.0" w:type="dxa"/>
        <w:right w:w="100.0" w:type="dxa"/>
      </w:tblCellMar>
    </w:tblPr>
  </w:style>
  <w:style w:type="table" w:styleId="aa" w:customStyle="1">
    <w:basedOn w:val="TableNormal"/>
    <w:tblPr>
      <w:tblStyleRowBandSize w:val="1"/>
      <w:tblStyleColBandSize w:val="1"/>
      <w:tblCellMar>
        <w:top w:w="100.0" w:type="dxa"/>
        <w:left w:w="100.0" w:type="dxa"/>
        <w:bottom w:w="100.0" w:type="dxa"/>
        <w:right w:w="100.0" w:type="dxa"/>
      </w:tblCellMar>
    </w:tblPr>
  </w:style>
  <w:style w:type="table" w:styleId="ab" w:customStyle="1">
    <w:basedOn w:val="TableNormal"/>
    <w:tblPr>
      <w:tblStyleRowBandSize w:val="1"/>
      <w:tblStyleColBandSize w:val="1"/>
      <w:tblCellMar>
        <w:top w:w="100.0" w:type="dxa"/>
        <w:left w:w="100.0" w:type="dxa"/>
        <w:bottom w:w="100.0" w:type="dxa"/>
        <w:right w:w="100.0" w:type="dxa"/>
      </w:tblCellMar>
    </w:tblPr>
  </w:style>
  <w:style w:type="table" w:styleId="ac" w:customStyle="1">
    <w:basedOn w:val="TableNormal"/>
    <w:tblPr>
      <w:tblStyleRowBandSize w:val="1"/>
      <w:tblStyleColBandSize w:val="1"/>
      <w:tblCellMar>
        <w:top w:w="100.0" w:type="dxa"/>
        <w:left w:w="100.0" w:type="dxa"/>
        <w:bottom w:w="100.0" w:type="dxa"/>
        <w:right w:w="100.0" w:type="dxa"/>
      </w:tblCellMar>
    </w:tblPr>
  </w:style>
  <w:style w:type="table" w:styleId="ad" w:customStyle="1">
    <w:basedOn w:val="TableNormal"/>
    <w:tblPr>
      <w:tblStyleRowBandSize w:val="1"/>
      <w:tblStyleColBandSize w:val="1"/>
      <w:tblCellMar>
        <w:top w:w="100.0" w:type="dxa"/>
        <w:left w:w="100.0" w:type="dxa"/>
        <w:bottom w:w="100.0" w:type="dxa"/>
        <w:right w:w="100.0" w:type="dxa"/>
      </w:tblCellMar>
    </w:tblPr>
  </w:style>
  <w:style w:type="table" w:styleId="ae" w:customStyle="1">
    <w:basedOn w:val="TableNormal"/>
    <w:tblPr>
      <w:tblStyleRowBandSize w:val="1"/>
      <w:tblStyleColBandSize w:val="1"/>
      <w:tblCellMar>
        <w:top w:w="100.0" w:type="dxa"/>
        <w:left w:w="100.0" w:type="dxa"/>
        <w:bottom w:w="100.0" w:type="dxa"/>
        <w:right w:w="100.0" w:type="dxa"/>
      </w:tblCellMar>
    </w:tblPr>
  </w:style>
  <w:style w:type="table" w:styleId="af" w:customStyle="1">
    <w:basedOn w:val="TableNormal"/>
    <w:tblPr>
      <w:tblStyleRowBandSize w:val="1"/>
      <w:tblStyleColBandSize w:val="1"/>
      <w:tblCellMar>
        <w:top w:w="100.0" w:type="dxa"/>
        <w:left w:w="100.0" w:type="dxa"/>
        <w:bottom w:w="100.0" w:type="dxa"/>
        <w:right w:w="100.0" w:type="dxa"/>
      </w:tblCellMar>
    </w:tblPr>
  </w:style>
  <w:style w:type="table" w:styleId="af0" w:customStyle="1">
    <w:basedOn w:val="TableNormal"/>
    <w:tblPr>
      <w:tblStyleRowBandSize w:val="1"/>
      <w:tblStyleColBandSize w:val="1"/>
      <w:tblCellMar>
        <w:top w:w="100.0" w:type="dxa"/>
        <w:left w:w="100.0" w:type="dxa"/>
        <w:bottom w:w="100.0" w:type="dxa"/>
        <w:right w:w="100.0" w:type="dxa"/>
      </w:tblCellMar>
    </w:tblPr>
  </w:style>
  <w:style w:type="table" w:styleId="af1" w:customStyle="1">
    <w:basedOn w:val="TableNormal"/>
    <w:tblPr>
      <w:tblStyleRowBandSize w:val="1"/>
      <w:tblStyleColBandSize w:val="1"/>
      <w:tblCellMar>
        <w:top w:w="100.0" w:type="dxa"/>
        <w:left w:w="100.0" w:type="dxa"/>
        <w:bottom w:w="100.0" w:type="dxa"/>
        <w:right w:w="100.0" w:type="dxa"/>
      </w:tblCellMar>
    </w:tblPr>
  </w:style>
  <w:style w:type="table" w:styleId="af2" w:customStyle="1">
    <w:basedOn w:val="TableNormal"/>
    <w:tblPr>
      <w:tblStyleRowBandSize w:val="1"/>
      <w:tblStyleColBandSize w:val="1"/>
      <w:tblCellMar>
        <w:top w:w="100.0" w:type="dxa"/>
        <w:left w:w="100.0" w:type="dxa"/>
        <w:bottom w:w="100.0" w:type="dxa"/>
        <w:right w:w="100.0" w:type="dxa"/>
      </w:tblCellMar>
    </w:tblPr>
  </w:style>
  <w:style w:type="table" w:styleId="af3" w:customStyle="1">
    <w:basedOn w:val="TableNormal"/>
    <w:tblPr>
      <w:tblStyleRowBandSize w:val="1"/>
      <w:tblStyleColBandSize w:val="1"/>
      <w:tblCellMar>
        <w:top w:w="100.0" w:type="dxa"/>
        <w:left w:w="100.0" w:type="dxa"/>
        <w:bottom w:w="100.0" w:type="dxa"/>
        <w:right w:w="100.0" w:type="dxa"/>
      </w:tblCellMar>
    </w:tblPr>
  </w:style>
  <w:style w:type="paragraph" w:styleId="CommentText">
    <w:name w:val="annotation text"/>
    <w:basedOn w:val="Normal"/>
    <w:link w:val="CommentTextChar"/>
    <w:uiPriority w:val="99"/>
    <w:unhideWhenUsed w:val="1"/>
    <w:pPr>
      <w:spacing w:line="240" w:lineRule="auto"/>
    </w:pPr>
  </w:style>
  <w:style w:type="character" w:styleId="CommentTextChar" w:customStyle="1">
    <w:name w:val="Comment Text Char"/>
    <w:basedOn w:val="DefaultParagraphFont"/>
    <w:link w:val="CommentText"/>
    <w:uiPriority w:val="99"/>
  </w:style>
  <w:style w:type="character" w:styleId="CommentReference">
    <w:name w:val="annotation reference"/>
    <w:basedOn w:val="DefaultParagraphFont"/>
    <w:uiPriority w:val="99"/>
    <w:semiHidden w:val="1"/>
    <w:unhideWhenUsed w:val="1"/>
    <w:rPr>
      <w:sz w:val="16"/>
      <w:szCs w:val="16"/>
    </w:rPr>
  </w:style>
  <w:style w:type="paragraph" w:styleId="ListParagraph">
    <w:name w:val="List Paragraph"/>
    <w:basedOn w:val="Normal"/>
    <w:uiPriority w:val="34"/>
    <w:qFormat w:val="1"/>
    <w:rsid w:val="004A7466"/>
    <w:pPr>
      <w:ind w:left="720"/>
      <w:contextualSpacing w:val="1"/>
    </w:pPr>
  </w:style>
  <w:style w:type="paragraph" w:styleId="Mainclause" w:customStyle="1">
    <w:name w:val="Main clause"/>
    <w:basedOn w:val="Normal"/>
    <w:link w:val="MainclauseChar"/>
    <w:qFormat w:val="1"/>
    <w:rsid w:val="009001FA"/>
    <w:pPr>
      <w:numPr>
        <w:numId w:val="16"/>
      </w:numPr>
    </w:pPr>
    <w:rPr>
      <w:b w:val="1"/>
      <w:bCs w:val="1"/>
      <w:sz w:val="24"/>
      <w:szCs w:val="28"/>
    </w:rPr>
  </w:style>
  <w:style w:type="paragraph" w:styleId="Subclause" w:customStyle="1">
    <w:name w:val="Subclause"/>
    <w:basedOn w:val="Mainclause"/>
    <w:link w:val="SubclauseChar"/>
    <w:qFormat w:val="1"/>
    <w:rsid w:val="009001FA"/>
    <w:pPr>
      <w:numPr>
        <w:ilvl w:val="1"/>
      </w:numPr>
    </w:pPr>
    <w:rPr>
      <w:b w:val="0"/>
      <w:bCs w:val="0"/>
      <w:sz w:val="22"/>
      <w:szCs w:val="22"/>
      <w:lang w:val="en-US"/>
    </w:rPr>
  </w:style>
  <w:style w:type="character" w:styleId="MainclauseChar" w:customStyle="1">
    <w:name w:val="Main clause Char"/>
    <w:basedOn w:val="DefaultParagraphFont"/>
    <w:link w:val="Mainclause"/>
    <w:rsid w:val="009001FA"/>
    <w:rPr>
      <w:b w:val="1"/>
      <w:bCs w:val="1"/>
      <w:sz w:val="24"/>
      <w:szCs w:val="28"/>
    </w:rPr>
  </w:style>
  <w:style w:type="paragraph" w:styleId="Header">
    <w:name w:val="header"/>
    <w:basedOn w:val="Normal"/>
    <w:link w:val="HeaderChar"/>
    <w:uiPriority w:val="99"/>
    <w:unhideWhenUsed w:val="1"/>
    <w:rsid w:val="00671C21"/>
    <w:pPr>
      <w:tabs>
        <w:tab w:val="center" w:pos="4703"/>
        <w:tab w:val="right" w:pos="9406"/>
      </w:tabs>
      <w:spacing w:after="0" w:line="240" w:lineRule="auto"/>
    </w:pPr>
  </w:style>
  <w:style w:type="character" w:styleId="SubclauseChar" w:customStyle="1">
    <w:name w:val="Subclause Char"/>
    <w:basedOn w:val="MainclauseChar"/>
    <w:link w:val="Subclause"/>
    <w:rsid w:val="009001FA"/>
    <w:rPr>
      <w:b w:val="0"/>
      <w:bCs w:val="0"/>
      <w:sz w:val="22"/>
      <w:szCs w:val="22"/>
      <w:lang w:val="en-US"/>
    </w:rPr>
  </w:style>
  <w:style w:type="character" w:styleId="HeaderChar" w:customStyle="1">
    <w:name w:val="Header Char"/>
    <w:basedOn w:val="DefaultParagraphFont"/>
    <w:link w:val="Header"/>
    <w:uiPriority w:val="99"/>
    <w:rsid w:val="00671C21"/>
  </w:style>
  <w:style w:type="paragraph" w:styleId="Footer">
    <w:name w:val="footer"/>
    <w:basedOn w:val="Normal"/>
    <w:link w:val="FooterChar"/>
    <w:uiPriority w:val="99"/>
    <w:unhideWhenUsed w:val="1"/>
    <w:rsid w:val="00671C21"/>
    <w:pPr>
      <w:tabs>
        <w:tab w:val="center" w:pos="4703"/>
        <w:tab w:val="right" w:pos="9406"/>
      </w:tabs>
      <w:spacing w:after="0" w:line="240" w:lineRule="auto"/>
    </w:pPr>
  </w:style>
  <w:style w:type="character" w:styleId="FooterChar" w:customStyle="1">
    <w:name w:val="Footer Char"/>
    <w:basedOn w:val="DefaultParagraphFont"/>
    <w:link w:val="Footer"/>
    <w:uiPriority w:val="99"/>
    <w:rsid w:val="00671C21"/>
  </w:style>
  <w:style w:type="paragraph" w:styleId="TOC1">
    <w:name w:val="toc 1"/>
    <w:basedOn w:val="Normal"/>
    <w:next w:val="Normal"/>
    <w:autoRedefine w:val="1"/>
    <w:uiPriority w:val="39"/>
    <w:unhideWhenUsed w:val="1"/>
    <w:rsid w:val="00671C21"/>
    <w:pPr>
      <w:spacing w:after="100"/>
    </w:pPr>
  </w:style>
  <w:style w:type="character" w:styleId="Hyperlink">
    <w:name w:val="Hyperlink"/>
    <w:basedOn w:val="DefaultParagraphFont"/>
    <w:uiPriority w:val="99"/>
    <w:unhideWhenUsed w:val="1"/>
    <w:rsid w:val="00671C21"/>
    <w:rPr>
      <w:color w:val="0000ff" w:themeColor="hyperlink"/>
      <w:u w:val="single"/>
    </w:rPr>
  </w:style>
  <w:style w:type="paragraph" w:styleId="TOCHeading">
    <w:name w:val="TOC Heading"/>
    <w:basedOn w:val="Heading1"/>
    <w:next w:val="Normal"/>
    <w:uiPriority w:val="39"/>
    <w:unhideWhenUsed w:val="1"/>
    <w:qFormat w:val="1"/>
    <w:rsid w:val="00671C21"/>
    <w:pPr>
      <w:spacing w:after="0" w:before="240"/>
      <w:outlineLvl w:val="9"/>
    </w:pPr>
    <w:rPr>
      <w:rFonts w:asciiTheme="majorHAnsi" w:cstheme="majorBidi" w:eastAsiaTheme="majorEastAsia" w:hAnsiTheme="majorHAnsi"/>
      <w:b w:val="0"/>
      <w:color w:val="365f91" w:themeColor="accent1" w:themeShade="0000BF"/>
      <w:sz w:val="32"/>
      <w:szCs w:val="32"/>
      <w:lang w:val="en-US"/>
    </w:rPr>
  </w:style>
  <w:style w:type="paragraph" w:styleId="TOC2">
    <w:name w:val="toc 2"/>
    <w:basedOn w:val="Normal"/>
    <w:next w:val="Normal"/>
    <w:autoRedefine w:val="1"/>
    <w:uiPriority w:val="39"/>
    <w:unhideWhenUsed w:val="1"/>
    <w:rsid w:val="008E3471"/>
    <w:pPr>
      <w:spacing w:after="100"/>
      <w:ind w:left="220"/>
    </w:pPr>
    <w:rPr>
      <w:rFonts w:cs="Times New Roman" w:asciiTheme="minorHAnsi" w:eastAsiaTheme="minorEastAsia" w:hAnsiTheme="minorHAnsi"/>
      <w:sz w:val="22"/>
      <w:szCs w:val="22"/>
      <w:lang w:val="en-US"/>
    </w:rPr>
  </w:style>
  <w:style w:type="paragraph" w:styleId="TOC3">
    <w:name w:val="toc 3"/>
    <w:basedOn w:val="Normal"/>
    <w:next w:val="Normal"/>
    <w:autoRedefine w:val="1"/>
    <w:uiPriority w:val="39"/>
    <w:unhideWhenUsed w:val="1"/>
    <w:rsid w:val="008E3471"/>
    <w:pPr>
      <w:spacing w:after="100"/>
      <w:ind w:left="440"/>
    </w:pPr>
    <w:rPr>
      <w:rFonts w:cs="Times New Roman" w:asciiTheme="minorHAnsi" w:eastAsiaTheme="minorEastAsia" w:hAnsiTheme="minorHAnsi"/>
      <w:sz w:val="22"/>
      <w:szCs w:val="22"/>
      <w:lang w:val="en-US"/>
    </w:rPr>
  </w:style>
  <w:style w:type="paragraph" w:styleId="CommentSubject">
    <w:name w:val="annotation subject"/>
    <w:basedOn w:val="CommentText"/>
    <w:next w:val="CommentText"/>
    <w:link w:val="CommentSubjectChar"/>
    <w:uiPriority w:val="99"/>
    <w:semiHidden w:val="1"/>
    <w:unhideWhenUsed w:val="1"/>
    <w:rsid w:val="0012068A"/>
    <w:rPr>
      <w:b w:val="1"/>
      <w:bCs w:val="1"/>
    </w:rPr>
  </w:style>
  <w:style w:type="character" w:styleId="CommentSubjectChar" w:customStyle="1">
    <w:name w:val="Comment Subject Char"/>
    <w:basedOn w:val="CommentTextChar"/>
    <w:link w:val="CommentSubject"/>
    <w:uiPriority w:val="99"/>
    <w:semiHidden w:val="1"/>
    <w:rsid w:val="0012068A"/>
    <w:rPr>
      <w:b w:val="1"/>
      <w:bCs w:val="1"/>
    </w:rPr>
  </w:style>
  <w:style w:type="character" w:styleId="UnresolvedMention">
    <w:name w:val="Unresolved Mention"/>
    <w:basedOn w:val="DefaultParagraphFont"/>
    <w:uiPriority w:val="99"/>
    <w:semiHidden w:val="1"/>
    <w:unhideWhenUsed w:val="1"/>
    <w:rsid w:val="0012068A"/>
    <w:rPr>
      <w:color w:val="605e5c"/>
      <w:shd w:color="auto" w:fill="e1dfdd" w:val="clear"/>
    </w:rPr>
  </w:style>
  <w:style w:type="paragraph" w:styleId="Revision">
    <w:name w:val="Revision"/>
    <w:hidden w:val="1"/>
    <w:uiPriority w:val="99"/>
    <w:semiHidden w:val="1"/>
    <w:rsid w:val="00F67FE6"/>
    <w:pPr>
      <w:spacing w:after="0" w:line="240" w:lineRule="auto"/>
    </w:pPr>
  </w:style>
  <w:style w:type="character" w:styleId="Mention">
    <w:name w:val="Mention"/>
    <w:basedOn w:val="DefaultParagraphFont"/>
    <w:uiPriority w:val="99"/>
    <w:unhideWhenUsed w:val="1"/>
    <w:rsid w:val="007118A7"/>
    <w:rPr>
      <w:color w:val="2b579a"/>
      <w:shd w:color="auto" w:fill="e1dfdd" w:val="clear"/>
    </w:rPr>
  </w:style>
  <w:style w:type="table" w:styleId="TableGrid">
    <w:name w:val="Table Grid"/>
    <w:basedOn w:val="TableNormal"/>
    <w:uiPriority w:val="59"/>
    <w:rsid w:val="00FB4123"/>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character" w:styleId="FollowedHyperlink">
    <w:name w:val="FollowedHyperlink"/>
    <w:basedOn w:val="DefaultParagraphFont"/>
    <w:uiPriority w:val="99"/>
    <w:semiHidden w:val="1"/>
    <w:unhideWhenUsed w:val="1"/>
    <w:rsid w:val="00C279D6"/>
    <w:rPr>
      <w:color w:val="800080" w:themeColor="followed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ilo.org/dyn/normlex/en/f?p=NORMLEXPUB:12100:0::NO::P12100_ILO_CODE:C182" TargetMode="External"/><Relationship Id="rId22" Type="http://schemas.openxmlformats.org/officeDocument/2006/relationships/hyperlink" Target="https://www.ilo.org/dyn/normlex/en/f?p=NORMLEXPUB:12100:0::NO::P12100_Ilo_Code:C100" TargetMode="External"/><Relationship Id="rId21" Type="http://schemas.openxmlformats.org/officeDocument/2006/relationships/hyperlink" Target="https://www.ilo.org/dyn/normlex/en/f?p=NORMLEXPUB:12100:0::NO::P12100_Ilo_Code:C111" TargetMode="External"/><Relationship Id="rId24" Type="http://schemas.openxmlformats.org/officeDocument/2006/relationships/hyperlink" Target="https://normlex.ilo.org/dyn/normlex/en/f?p=NORMLEXPUB:12100:0::NO::P12100_INSTRUMENT_ID:312232" TargetMode="External"/><Relationship Id="rId23" Type="http://schemas.openxmlformats.org/officeDocument/2006/relationships/hyperlink" Target="https://www.ilo.org/dyn/normlex/en/f?p=NORMLEXPUB:12100:0::NO::P12100_ILO_CODE:C09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onnect.fsc.org/document-centre/documents/resource/267" TargetMode="External"/><Relationship Id="rId26" Type="http://schemas.openxmlformats.org/officeDocument/2006/relationships/header" Target="header1.xml"/><Relationship Id="rId25" Type="http://schemas.openxmlformats.org/officeDocument/2006/relationships/hyperlink" Target="https://www.ilo.org/wcmsp5/groups/public/---ed_norm/---declaration/documents/normativeinstrument/wcms_716594.pdf" TargetMode="External"/><Relationship Id="rId27"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connect.fsc.org/document-centre/documents/resource/241" TargetMode="External"/><Relationship Id="rId8" Type="http://schemas.openxmlformats.org/officeDocument/2006/relationships/hyperlink" Target="https://www.asi-assurance.org/sfc/servlet.shepherd/version/download/0685c00000QgUiuAAF" TargetMode="External"/><Relationship Id="rId11" Type="http://schemas.openxmlformats.org/officeDocument/2006/relationships/hyperlink" Target="https://connect.fsc.org/document-centre/documents/resource/173" TargetMode="External"/><Relationship Id="rId10" Type="http://schemas.openxmlformats.org/officeDocument/2006/relationships/hyperlink" Target="https://connect.fsc.org/document-centre/documents/resource/302" TargetMode="External"/><Relationship Id="rId13" Type="http://schemas.openxmlformats.org/officeDocument/2006/relationships/hyperlink" Target="https://connect.fsc.org/certification/chain-custody-certification#downloads" TargetMode="External"/><Relationship Id="rId12" Type="http://schemas.openxmlformats.org/officeDocument/2006/relationships/hyperlink" Target="https://connect.fsc.org/document-centre/documents/resource/233" TargetMode="External"/><Relationship Id="rId15" Type="http://schemas.openxmlformats.org/officeDocument/2006/relationships/hyperlink" Target="https://connect.fsc.org/certification/chain-custody-certification#downloads" TargetMode="External"/><Relationship Id="rId14" Type="http://schemas.openxmlformats.org/officeDocument/2006/relationships/hyperlink" Target="https://youtu.be/jY2Krw_Z9Mo" TargetMode="External"/><Relationship Id="rId17" Type="http://schemas.openxmlformats.org/officeDocument/2006/relationships/hyperlink" Target="https://www.ilo.org/dyn/normlex/en/f?p=NORMLEXPUB:12100:0::NO:12100:P12100_INSTRUMENT_ID:312174:NO" TargetMode="External"/><Relationship Id="rId16" Type="http://schemas.openxmlformats.org/officeDocument/2006/relationships/hyperlink" Target="https://youtu.be/7nom7W13UnU" TargetMode="External"/><Relationship Id="rId19" Type="http://schemas.openxmlformats.org/officeDocument/2006/relationships/hyperlink" Target="https://www.ilo.org/dyn/normlex/en/f?p=NORMLEXPUB:12100:0::NO::P12100_ilo_code:C138" TargetMode="External"/><Relationship Id="rId18" Type="http://schemas.openxmlformats.org/officeDocument/2006/relationships/hyperlink" Target="https://www.ilo.org/dyn/normlex/en/f?p=1000:12100:0::NO::P12100_ILO_CODE:C105"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N2wFPG8JmYhg95AP1+rlOfOYtw==">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2025-04-17T13:52:00Z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1100300.0</vt:r8>
  </property>
  <property fmtid="{D5CDD505-2E9C-101B-9397-08002B2CF9AE}" pid="4" name="ComplianceAssetId">
    <vt:lpwstr/>
  </property>
  <property fmtid="{D5CDD505-2E9C-101B-9397-08002B2CF9AE}" pid="5" name="_activity">
    <vt:lpwstr>{"FileActivityType":"6","FileActivityTimeStamp":"2025-03-25T14:53:29.687Z","FileActivityUsersOnPage":[{"DisplayName":"Emily White","Id":"e.white@fsc.org"}],"FileActivityNavigationId":null}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ediaServiceImageTags">
    <vt:lpwstr/>
  </property>
</Properties>
</file>