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0FDE04" w14:textId="77777777" w:rsidR="009E6B35" w:rsidRDefault="009E6B35"/>
    <w:p w14:paraId="0AC526B5" w14:textId="77777777" w:rsidR="009E6B35" w:rsidRPr="00A05A6E" w:rsidRDefault="00000000">
      <w:pPr>
        <w:jc w:val="cente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Casos prácticos de organizaciones certificadas FSC - Trabajo forzoso</w:t>
      </w:r>
    </w:p>
    <w:p w14:paraId="486AACC5"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A continuación se presenta una recopilación de casos en los que puede estar ocurriendo trabajo forzoso u obligatorio, identificados durante auditorías o evaluaciones en organizaciones certificadas FSC en diferentes países. </w:t>
      </w:r>
    </w:p>
    <w:p w14:paraId="3F72D231" w14:textId="77777777" w:rsidR="009E6B35" w:rsidRPr="00A05A6E" w:rsidRDefault="009E6B35">
      <w:pPr>
        <w:rPr>
          <w:rFonts w:ascii="Arial" w:eastAsia="Arial" w:hAnsi="Arial" w:cs="Arial"/>
          <w:sz w:val="24"/>
          <w:szCs w:val="24"/>
          <w:lang w:val="es-ES_tradnl"/>
        </w:rPr>
      </w:pPr>
    </w:p>
    <w:p w14:paraId="32F6665C" w14:textId="77777777" w:rsidR="009E6B35" w:rsidRPr="00A05A6E" w:rsidRDefault="009E6B35">
      <w:pPr>
        <w:rPr>
          <w:rFonts w:ascii="Arial" w:eastAsia="Arial" w:hAnsi="Arial" w:cs="Arial"/>
          <w:sz w:val="24"/>
          <w:szCs w:val="24"/>
          <w:lang w:val="es-ES_tradnl"/>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0AC867F4" w14:textId="77777777">
        <w:tc>
          <w:tcPr>
            <w:tcW w:w="9062" w:type="dxa"/>
          </w:tcPr>
          <w:p w14:paraId="31C1B8FB" w14:textId="77777777" w:rsidR="009E6B35" w:rsidRPr="00A05A6E" w:rsidRDefault="00000000">
            <w:pPr>
              <w:jc w:val="both"/>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 xml:space="preserve">Caso 1: </w:t>
            </w:r>
          </w:p>
          <w:p w14:paraId="6FE23BB0" w14:textId="77777777" w:rsidR="009E6B35" w:rsidRPr="00A05A6E" w:rsidRDefault="009E6B35">
            <w:pPr>
              <w:jc w:val="both"/>
              <w:rPr>
                <w:rFonts w:ascii="Arial" w:eastAsia="Arial" w:hAnsi="Arial" w:cs="Arial"/>
                <w:b/>
                <w:sz w:val="24"/>
                <w:szCs w:val="24"/>
                <w:u w:val="single"/>
                <w:lang w:val="es-ES_tradnl"/>
              </w:rPr>
            </w:pPr>
          </w:p>
          <w:p w14:paraId="5518CC37" w14:textId="77777777" w:rsidR="009E6B35" w:rsidRDefault="00000000">
            <w:pPr>
              <w:jc w:val="both"/>
              <w:rPr>
                <w:rFonts w:ascii="Arial" w:eastAsia="Arial" w:hAnsi="Arial" w:cs="Arial"/>
                <w:sz w:val="24"/>
                <w:szCs w:val="24"/>
              </w:rPr>
            </w:pPr>
            <w:r w:rsidRPr="00A05A6E">
              <w:rPr>
                <w:rFonts w:ascii="Arial" w:eastAsia="Arial" w:hAnsi="Arial" w:cs="Arial"/>
                <w:sz w:val="24"/>
                <w:szCs w:val="24"/>
                <w:lang w:val="es-ES_tradnl"/>
              </w:rPr>
              <w:t xml:space="preserve">Se tomó una muestra y se revisó el contrato laboral de un trabajador temporal (19 años). </w:t>
            </w:r>
            <w:r>
              <w:rPr>
                <w:rFonts w:ascii="Arial" w:eastAsia="Arial" w:hAnsi="Arial" w:cs="Arial"/>
                <w:sz w:val="24"/>
                <w:szCs w:val="24"/>
              </w:rPr>
              <w:t xml:space="preserve">En </w:t>
            </w:r>
            <w:proofErr w:type="spellStart"/>
            <w:r>
              <w:rPr>
                <w:rFonts w:ascii="Arial" w:eastAsia="Arial" w:hAnsi="Arial" w:cs="Arial"/>
                <w:sz w:val="24"/>
                <w:szCs w:val="24"/>
              </w:rPr>
              <w:t>su</w:t>
            </w:r>
            <w:proofErr w:type="spellEnd"/>
            <w:r>
              <w:rPr>
                <w:rFonts w:ascii="Arial" w:eastAsia="Arial" w:hAnsi="Arial" w:cs="Arial"/>
                <w:sz w:val="24"/>
                <w:szCs w:val="24"/>
              </w:rPr>
              <w:t xml:space="preserve"> </w:t>
            </w:r>
            <w:proofErr w:type="spellStart"/>
            <w:r>
              <w:rPr>
                <w:rFonts w:ascii="Arial" w:eastAsia="Arial" w:hAnsi="Arial" w:cs="Arial"/>
                <w:sz w:val="24"/>
                <w:szCs w:val="24"/>
              </w:rPr>
              <w:t>contrato</w:t>
            </w:r>
            <w:proofErr w:type="spellEnd"/>
            <w:r>
              <w:rPr>
                <w:rFonts w:ascii="Arial" w:eastAsia="Arial" w:hAnsi="Arial" w:cs="Arial"/>
                <w:sz w:val="24"/>
                <w:szCs w:val="24"/>
              </w:rPr>
              <w:t xml:space="preserve"> temporal se </w:t>
            </w:r>
            <w:proofErr w:type="spellStart"/>
            <w:r>
              <w:rPr>
                <w:rFonts w:ascii="Arial" w:eastAsia="Arial" w:hAnsi="Arial" w:cs="Arial"/>
                <w:sz w:val="24"/>
                <w:szCs w:val="24"/>
              </w:rPr>
              <w:t>encontró</w:t>
            </w:r>
            <w:proofErr w:type="spellEnd"/>
            <w:r>
              <w:rPr>
                <w:rFonts w:ascii="Arial" w:eastAsia="Arial" w:hAnsi="Arial" w:cs="Arial"/>
                <w:sz w:val="24"/>
                <w:szCs w:val="24"/>
              </w:rPr>
              <w:t xml:space="preserve"> lo </w:t>
            </w:r>
            <w:proofErr w:type="spellStart"/>
            <w:r>
              <w:rPr>
                <w:rFonts w:ascii="Arial" w:eastAsia="Arial" w:hAnsi="Arial" w:cs="Arial"/>
                <w:sz w:val="24"/>
                <w:szCs w:val="24"/>
              </w:rPr>
              <w:t>siguiente</w:t>
            </w:r>
            <w:proofErr w:type="spellEnd"/>
            <w:r>
              <w:rPr>
                <w:rFonts w:ascii="Arial" w:eastAsia="Arial" w:hAnsi="Arial" w:cs="Arial"/>
                <w:sz w:val="24"/>
                <w:szCs w:val="24"/>
              </w:rPr>
              <w:t xml:space="preserve">. </w:t>
            </w:r>
          </w:p>
          <w:p w14:paraId="335F4ECB" w14:textId="77777777" w:rsidR="009E6B35" w:rsidRDefault="009E6B35">
            <w:pPr>
              <w:jc w:val="both"/>
              <w:rPr>
                <w:rFonts w:ascii="Arial" w:eastAsia="Arial" w:hAnsi="Arial" w:cs="Arial"/>
                <w:sz w:val="24"/>
                <w:szCs w:val="24"/>
              </w:rPr>
            </w:pPr>
          </w:p>
          <w:p w14:paraId="6A5EA267" w14:textId="77777777" w:rsidR="009E6B35" w:rsidRPr="00A05A6E" w:rsidRDefault="00000000">
            <w:pPr>
              <w:numPr>
                <w:ilvl w:val="0"/>
                <w:numId w:val="7"/>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 xml:space="preserve">Rescisión: el contrato de trabajo establece que ambas partes (empresario y trabajador) pueden rescindir el contrato en cualquier momento y lugar si el trabajo no resulta adecuado. Sin embargo, no hay ninguna disposición que proteja al trabajador temporal de cobrar por el trabajo realizado desde el inicio del periodo de prueba hasta la fecha de rescisión, en caso de que la rescisión se produzca durante el periodo de prueba. Por tanto, no está claro que el empresario vaya a pagar al trabajador si su contrato se rescinde durante el periodo de prueba. </w:t>
            </w:r>
          </w:p>
          <w:p w14:paraId="4B892F65" w14:textId="77777777" w:rsidR="009E6B35" w:rsidRPr="00A05A6E" w:rsidRDefault="009E6B35">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68EC17B2" w14:textId="77777777" w:rsidR="009E6B35" w:rsidRPr="00A05A6E" w:rsidRDefault="00000000">
            <w:pPr>
              <w:numPr>
                <w:ilvl w:val="0"/>
                <w:numId w:val="7"/>
              </w:numPr>
              <w:pBdr>
                <w:top w:val="nil"/>
                <w:left w:val="nil"/>
                <w:bottom w:val="nil"/>
                <w:right w:val="nil"/>
                <w:between w:val="nil"/>
              </w:pBdr>
              <w:spacing w:line="259" w:lineRule="auto"/>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 xml:space="preserve">Confidencialidad: el contrato de trabajo estipulaba que el trabajador reembolsaría al empresario en caso de violación de la confidencialidad por parte del trabajador. </w:t>
            </w:r>
            <w:r w:rsidRPr="00A05A6E">
              <w:rPr>
                <w:rFonts w:ascii="Arial" w:eastAsia="Arial" w:hAnsi="Arial" w:cs="Arial"/>
                <w:color w:val="000000"/>
                <w:sz w:val="24"/>
                <w:szCs w:val="24"/>
                <w:lang w:val="es-ES_tradnl"/>
              </w:rPr>
              <w:br/>
              <w:t xml:space="preserve">No está claro cómo sabe el trabajador lo que esto significa en realidad, ni qué nivel de violación constituiría la necesidad de reembolsar o el valor de este reembolso. </w:t>
            </w:r>
          </w:p>
          <w:p w14:paraId="4455F7FB" w14:textId="77777777" w:rsidR="009E6B35" w:rsidRPr="00A05A6E" w:rsidRDefault="009E6B35">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31173CBD" w14:textId="77777777" w:rsidR="009E6B35" w:rsidRPr="00A05A6E" w:rsidRDefault="00000000">
            <w:pPr>
              <w:numPr>
                <w:ilvl w:val="0"/>
                <w:numId w:val="7"/>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Horas de trabajo: el total de horas de trabajo no está estipulado en el contrato. Por lo tanto, no está claro qué horas se pagan a la tarifa "normal" y cuáles se consideran horas extraordinarias</w:t>
            </w:r>
          </w:p>
          <w:p w14:paraId="6381EF5B" w14:textId="77777777" w:rsidR="009E6B35" w:rsidRPr="00A05A6E" w:rsidRDefault="009E6B35">
            <w:pPr>
              <w:rPr>
                <w:rFonts w:ascii="Arial" w:eastAsia="Arial" w:hAnsi="Arial" w:cs="Arial"/>
                <w:sz w:val="24"/>
                <w:szCs w:val="24"/>
                <w:lang w:val="es-ES_tradnl"/>
              </w:rPr>
            </w:pPr>
          </w:p>
        </w:tc>
      </w:tr>
    </w:tbl>
    <w:p w14:paraId="4548B2B7" w14:textId="77777777" w:rsidR="009E6B35" w:rsidRPr="00A05A6E" w:rsidRDefault="009E6B35">
      <w:pPr>
        <w:rPr>
          <w:rFonts w:ascii="Arial" w:eastAsia="Arial" w:hAnsi="Arial" w:cs="Arial"/>
          <w:sz w:val="24"/>
          <w:szCs w:val="24"/>
          <w:lang w:val="es-ES_tradnl"/>
        </w:rPr>
      </w:pPr>
    </w:p>
    <w:p w14:paraId="10FCDD5E" w14:textId="77777777" w:rsidR="009E6B35" w:rsidRPr="00A05A6E" w:rsidRDefault="009E6B35">
      <w:pPr>
        <w:rPr>
          <w:rFonts w:ascii="Arial" w:eastAsia="Arial" w:hAnsi="Arial" w:cs="Arial"/>
          <w:sz w:val="24"/>
          <w:szCs w:val="24"/>
          <w:lang w:val="es-ES_tradnl"/>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12A6FBBF" w14:textId="77777777">
        <w:tc>
          <w:tcPr>
            <w:tcW w:w="9062" w:type="dxa"/>
          </w:tcPr>
          <w:p w14:paraId="4FC50C2E"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 xml:space="preserve">Caso 2: </w:t>
            </w:r>
          </w:p>
          <w:p w14:paraId="557120EB" w14:textId="77777777" w:rsidR="009E6B35" w:rsidRPr="00A05A6E" w:rsidRDefault="009E6B35">
            <w:pPr>
              <w:rPr>
                <w:rFonts w:ascii="Arial" w:eastAsia="Arial" w:hAnsi="Arial" w:cs="Arial"/>
                <w:b/>
                <w:sz w:val="24"/>
                <w:szCs w:val="24"/>
                <w:u w:val="single"/>
                <w:lang w:val="es-ES_tradnl"/>
              </w:rPr>
            </w:pPr>
          </w:p>
          <w:p w14:paraId="7008B9E6"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una auditoría se observó que el CH incumple varios requisitos legales relacionados con el trabajo y algunas de estas prácticas son indicativas de prácticas de trabajo forzoso, entre ellas:</w:t>
            </w:r>
          </w:p>
          <w:p w14:paraId="19D0A74A" w14:textId="77777777" w:rsidR="009E6B35" w:rsidRPr="00A05A6E" w:rsidRDefault="009E6B35">
            <w:pPr>
              <w:jc w:val="both"/>
              <w:rPr>
                <w:rFonts w:ascii="Arial" w:eastAsia="Arial" w:hAnsi="Arial" w:cs="Arial"/>
                <w:sz w:val="24"/>
                <w:szCs w:val="24"/>
                <w:lang w:val="es-ES_tradnl"/>
              </w:rPr>
            </w:pPr>
          </w:p>
          <w:p w14:paraId="74AE89BC" w14:textId="77777777" w:rsidR="009E6B35" w:rsidRPr="00A05A6E"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sz w:val="24"/>
                <w:szCs w:val="24"/>
                <w:lang w:val="es-ES_tradnl"/>
              </w:rPr>
              <w:t xml:space="preserve">El </w:t>
            </w:r>
            <w:r w:rsidRPr="00A05A6E">
              <w:rPr>
                <w:rFonts w:ascii="Arial" w:eastAsia="Arial" w:hAnsi="Arial" w:cs="Arial"/>
                <w:color w:val="000000"/>
                <w:sz w:val="24"/>
                <w:szCs w:val="24"/>
                <w:lang w:val="es-ES_tradnl"/>
              </w:rPr>
              <w:t xml:space="preserve">CH ha creado un fondo de jubilación, tal y como exige la legislación nacional. El empleador debe aportar a este fondo el 3% del salario mensual total del empleado. Durante la fiscalización, no se encontraron </w:t>
            </w:r>
            <w:r w:rsidRPr="00A05A6E">
              <w:rPr>
                <w:rFonts w:ascii="Arial" w:eastAsia="Arial" w:hAnsi="Arial" w:cs="Arial"/>
                <w:color w:val="000000"/>
                <w:sz w:val="24"/>
                <w:szCs w:val="24"/>
                <w:lang w:val="es-ES_tradnl"/>
              </w:rPr>
              <w:lastRenderedPageBreak/>
              <w:t>pruebas de que la organización hubiera constituido este fondo ni de que se hubieran efectuado los pagos exigidos al fondo para los trabajadores temporales.</w:t>
            </w:r>
          </w:p>
          <w:p w14:paraId="66E6F8EA" w14:textId="77777777" w:rsidR="009E6B35" w:rsidRPr="00A05A6E" w:rsidRDefault="009E6B35">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45E82085" w14:textId="77777777" w:rsidR="009E6B35" w:rsidRPr="00A05A6E"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La legislación del país establece que la jornada laboral normal no debe superar las 9 horas diarias, excluidas las pausas para comer y descansar. Si un trabajador trabaja más de las horas estipuladas (9 horas), tiene derecho a percibir una paga por horas extraordinarias calculada al 150% (1,5 veces el salario normal) de su salario ordinario.</w:t>
            </w:r>
          </w:p>
          <w:p w14:paraId="75345D4A" w14:textId="77777777" w:rsidR="009E6B35" w:rsidRPr="00A05A6E" w:rsidRDefault="00000000">
            <w:pPr>
              <w:pBdr>
                <w:top w:val="nil"/>
                <w:left w:val="nil"/>
                <w:bottom w:val="nil"/>
                <w:right w:val="nil"/>
                <w:between w:val="nil"/>
              </w:pBdr>
              <w:spacing w:line="259" w:lineRule="auto"/>
              <w:ind w:left="1080"/>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br/>
              <w:t xml:space="preserve">Durante la auditoría, a partir de la muestra de registros revisados, se descubrió que el cálculo de la tasa de horas extraordinarias no seguía el requisito anterior. Tras mantener conversaciones con la dirección, se descubrió que la empresa había determinado por sí misma la tasa de horas extraordinarias y admitió que no había seguido la directriz de cálculo de las horas extraordinarias. La tasa de horas extraordinarias utilizada por la empresa era inferior a la directriz y era </w:t>
            </w:r>
            <w:r w:rsidRPr="00A05A6E">
              <w:rPr>
                <w:rFonts w:ascii="Arial" w:eastAsia="Arial" w:hAnsi="Arial" w:cs="Arial"/>
                <w:sz w:val="24"/>
                <w:szCs w:val="24"/>
                <w:lang w:val="es-ES_tradnl"/>
              </w:rPr>
              <w:t>menor</w:t>
            </w:r>
            <w:r w:rsidRPr="00A05A6E">
              <w:rPr>
                <w:rFonts w:ascii="Arial" w:eastAsia="Arial" w:hAnsi="Arial" w:cs="Arial"/>
                <w:color w:val="000000"/>
                <w:sz w:val="24"/>
                <w:szCs w:val="24"/>
                <w:lang w:val="es-ES_tradnl"/>
              </w:rPr>
              <w:t xml:space="preserve"> al 100% del salario ordinario.</w:t>
            </w:r>
          </w:p>
          <w:p w14:paraId="74EBCAF4" w14:textId="77777777" w:rsidR="009E6B35" w:rsidRPr="00A05A6E" w:rsidRDefault="009E6B35">
            <w:pPr>
              <w:pBdr>
                <w:top w:val="nil"/>
                <w:left w:val="nil"/>
                <w:bottom w:val="nil"/>
                <w:right w:val="nil"/>
                <w:between w:val="nil"/>
              </w:pBdr>
              <w:spacing w:line="259" w:lineRule="auto"/>
              <w:ind w:left="1080"/>
              <w:jc w:val="both"/>
              <w:rPr>
                <w:rFonts w:ascii="Arial" w:eastAsia="Arial" w:hAnsi="Arial" w:cs="Arial"/>
                <w:color w:val="000000"/>
                <w:sz w:val="24"/>
                <w:szCs w:val="24"/>
                <w:lang w:val="es-ES_tradnl"/>
              </w:rPr>
            </w:pPr>
          </w:p>
          <w:p w14:paraId="14D5E236" w14:textId="77777777" w:rsidR="009E6B35"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rPr>
            </w:pPr>
            <w:r w:rsidRPr="00A05A6E">
              <w:rPr>
                <w:rFonts w:ascii="Arial" w:eastAsia="Arial" w:hAnsi="Arial" w:cs="Arial"/>
                <w:color w:val="000000"/>
                <w:sz w:val="24"/>
                <w:szCs w:val="24"/>
                <w:lang w:val="es-ES_tradnl"/>
              </w:rPr>
              <w:t xml:space="preserve">La ley autoriza al empresario a deducir determinadas cantidades del salario del trabajador en caso de mala conducta. </w:t>
            </w:r>
            <w:proofErr w:type="spellStart"/>
            <w:r>
              <w:rPr>
                <w:rFonts w:ascii="Arial" w:eastAsia="Arial" w:hAnsi="Arial" w:cs="Arial"/>
                <w:color w:val="000000"/>
                <w:sz w:val="24"/>
                <w:szCs w:val="24"/>
              </w:rPr>
              <w:t>Ejemplos</w:t>
            </w:r>
            <w:proofErr w:type="spellEnd"/>
            <w:r>
              <w:rPr>
                <w:rFonts w:ascii="Arial" w:eastAsia="Arial" w:hAnsi="Arial" w:cs="Arial"/>
                <w:color w:val="000000"/>
                <w:sz w:val="24"/>
                <w:szCs w:val="24"/>
              </w:rPr>
              <w:t xml:space="preserve"> de mala </w:t>
            </w:r>
            <w:proofErr w:type="spellStart"/>
            <w:r>
              <w:rPr>
                <w:rFonts w:ascii="Arial" w:eastAsia="Arial" w:hAnsi="Arial" w:cs="Arial"/>
                <w:color w:val="000000"/>
                <w:sz w:val="24"/>
                <w:szCs w:val="24"/>
              </w:rPr>
              <w:t>conducta</w:t>
            </w:r>
            <w:proofErr w:type="spellEnd"/>
            <w:r>
              <w:rPr>
                <w:rFonts w:ascii="Arial" w:eastAsia="Arial" w:hAnsi="Arial" w:cs="Arial"/>
                <w:color w:val="000000"/>
                <w:sz w:val="24"/>
                <w:szCs w:val="24"/>
              </w:rPr>
              <w:t xml:space="preserve"> son:</w:t>
            </w:r>
          </w:p>
          <w:p w14:paraId="6C53F6EC" w14:textId="77777777" w:rsidR="009E6B35" w:rsidRDefault="009E6B35">
            <w:pPr>
              <w:pBdr>
                <w:top w:val="nil"/>
                <w:left w:val="nil"/>
                <w:bottom w:val="nil"/>
                <w:right w:val="nil"/>
                <w:between w:val="nil"/>
              </w:pBdr>
              <w:spacing w:line="259" w:lineRule="auto"/>
              <w:ind w:left="720"/>
              <w:jc w:val="both"/>
              <w:rPr>
                <w:rFonts w:ascii="Arial" w:eastAsia="Arial" w:hAnsi="Arial" w:cs="Arial"/>
                <w:color w:val="000000"/>
                <w:sz w:val="24"/>
                <w:szCs w:val="24"/>
              </w:rPr>
            </w:pPr>
          </w:p>
          <w:p w14:paraId="6C34BC9C" w14:textId="77777777" w:rsidR="009E6B35" w:rsidRPr="00A05A6E" w:rsidRDefault="00000000">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ausencia del trabajo sin una excusa razonable</w:t>
            </w:r>
          </w:p>
          <w:p w14:paraId="3E3496B2" w14:textId="77777777" w:rsidR="009E6B35" w:rsidRPr="00A05A6E" w:rsidRDefault="00000000">
            <w:pPr>
              <w:numPr>
                <w:ilvl w:val="1"/>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 xml:space="preserve">asistencia tardía al trabajo sin una excusa </w:t>
            </w:r>
          </w:p>
          <w:p w14:paraId="02860568" w14:textId="77777777" w:rsidR="009E6B35" w:rsidRPr="00A05A6E" w:rsidRDefault="00000000">
            <w:pPr>
              <w:numPr>
                <w:ilvl w:val="1"/>
                <w:numId w:val="1"/>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incumplimiento intencionado por parte del trabajador de cualquier orden legal que se le haya dado en relación con su trabajo e intoxicación durante las horas de trabajo.</w:t>
            </w:r>
          </w:p>
          <w:p w14:paraId="6A8A18FB" w14:textId="77777777" w:rsidR="009E6B35" w:rsidRPr="00A05A6E" w:rsidRDefault="009E6B35">
            <w:pPr>
              <w:ind w:left="720"/>
              <w:jc w:val="both"/>
              <w:rPr>
                <w:rFonts w:ascii="Arial" w:eastAsia="Arial" w:hAnsi="Arial" w:cs="Arial"/>
                <w:sz w:val="24"/>
                <w:szCs w:val="24"/>
                <w:lang w:val="es-ES_tradnl"/>
              </w:rPr>
            </w:pPr>
          </w:p>
          <w:p w14:paraId="4EED49D9" w14:textId="77777777" w:rsidR="009E6B35" w:rsidRPr="00A05A6E" w:rsidRDefault="00000000">
            <w:pPr>
              <w:ind w:left="1166"/>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Sin embargo, dichas multas no pueden ascender a más del 5% del salario total adeudado por el periodo al que se refieren. Durante la auditoría, se descubrió que la deducción salarial impuesta por la empresa por ausencia equivalía al 85% del salario diario de un trabajador. No existían directrices claras sobre esta deducción salarial, ni registros de consentimiento con los trabajadores. </w:t>
            </w:r>
          </w:p>
          <w:p w14:paraId="0036F38F" w14:textId="77777777" w:rsidR="009E6B35" w:rsidRPr="00A05A6E" w:rsidRDefault="009E6B35">
            <w:pPr>
              <w:ind w:left="1166"/>
              <w:jc w:val="both"/>
              <w:rPr>
                <w:rFonts w:ascii="Arial" w:eastAsia="Arial" w:hAnsi="Arial" w:cs="Arial"/>
                <w:sz w:val="24"/>
                <w:szCs w:val="24"/>
                <w:lang w:val="es-ES_tradnl"/>
              </w:rPr>
            </w:pPr>
          </w:p>
          <w:p w14:paraId="572A73BD" w14:textId="77777777" w:rsidR="009E6B35" w:rsidRPr="00A05A6E" w:rsidRDefault="009E6B35">
            <w:pPr>
              <w:rPr>
                <w:rFonts w:ascii="Arial" w:eastAsia="Arial" w:hAnsi="Arial" w:cs="Arial"/>
                <w:sz w:val="24"/>
                <w:szCs w:val="24"/>
                <w:lang w:val="es-ES_tradnl"/>
              </w:rPr>
            </w:pPr>
          </w:p>
        </w:tc>
      </w:tr>
    </w:tbl>
    <w:p w14:paraId="2B148755" w14:textId="77777777" w:rsidR="009E6B35" w:rsidRPr="00A05A6E" w:rsidRDefault="009E6B35">
      <w:pPr>
        <w:rPr>
          <w:rFonts w:ascii="Arial" w:eastAsia="Arial" w:hAnsi="Arial" w:cs="Arial"/>
          <w:sz w:val="24"/>
          <w:szCs w:val="24"/>
          <w:lang w:val="es-ES_tradnl"/>
        </w:rPr>
      </w:pPr>
    </w:p>
    <w:p w14:paraId="4D98A384" w14:textId="77777777" w:rsidR="009E6B35" w:rsidRPr="00A05A6E" w:rsidRDefault="009E6B35">
      <w:pPr>
        <w:rPr>
          <w:rFonts w:ascii="Arial" w:eastAsia="Arial" w:hAnsi="Arial" w:cs="Arial"/>
          <w:sz w:val="24"/>
          <w:szCs w:val="24"/>
          <w:lang w:val="es-ES_tradnl"/>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74F6A71F" w14:textId="77777777">
        <w:tc>
          <w:tcPr>
            <w:tcW w:w="9062" w:type="dxa"/>
          </w:tcPr>
          <w:p w14:paraId="73C5DE69"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Caso 3</w:t>
            </w:r>
          </w:p>
          <w:p w14:paraId="08F24BB9" w14:textId="77777777" w:rsidR="009E6B35" w:rsidRPr="00A05A6E" w:rsidRDefault="009E6B35">
            <w:pPr>
              <w:rPr>
                <w:rFonts w:ascii="Arial" w:eastAsia="Arial" w:hAnsi="Arial" w:cs="Arial"/>
                <w:b/>
                <w:sz w:val="24"/>
                <w:szCs w:val="24"/>
                <w:u w:val="single"/>
                <w:lang w:val="es-ES_tradnl"/>
              </w:rPr>
            </w:pPr>
          </w:p>
          <w:p w14:paraId="524FA922" w14:textId="77777777" w:rsidR="009E6B35" w:rsidRPr="00A05A6E" w:rsidRDefault="00000000">
            <w:pPr>
              <w:ind w:left="457" w:hanging="283"/>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A) Durante una auditoría, se revisaron los contratos con los trabajadores. Según los acuerdos laborales del CH, la jornada laboral en la fábrica se ha definido en 5 días, de 8:00 a 20:00 horas. Esto también se evidenció al revisar las hojas de registro de horas de los trabajadores. Se constató que un trabajador había trabajado 198 horas en un (1) mes. </w:t>
            </w:r>
            <w:r w:rsidRPr="00A05A6E">
              <w:rPr>
                <w:rFonts w:ascii="Arial" w:eastAsia="Arial" w:hAnsi="Arial" w:cs="Arial"/>
                <w:sz w:val="24"/>
                <w:szCs w:val="24"/>
                <w:lang w:val="es-ES_tradnl"/>
              </w:rPr>
              <w:br/>
            </w:r>
            <w:r w:rsidRPr="00A05A6E">
              <w:rPr>
                <w:rFonts w:ascii="Arial" w:eastAsia="Arial" w:hAnsi="Arial" w:cs="Arial"/>
                <w:sz w:val="24"/>
                <w:szCs w:val="24"/>
                <w:lang w:val="es-ES_tradnl"/>
              </w:rPr>
              <w:lastRenderedPageBreak/>
              <w:t>Según la legislación del país, la jornada laboral no debe superar las 40 horas semanales, y las horas extraordinarias no deben exceder de 12 horas al mes. El trabajador había trabajado 18 días con 3 días de permiso no retribuido, por lo que el total no debería superar las 156 horas de tiempo de trabajo normal, sin horas extraordinarias. Sin embargo, según los registros comprobados, no se registraron horas extraordinarias, y las entrevistas confirmaron que era una práctica habitual no incluir las horas extraordinarias en la hoja de asistencia. Por ley, la tasa de horas extraordinarias en el país es del 150% (1,5 x la tasa ordinaria por hora).</w:t>
            </w:r>
          </w:p>
          <w:p w14:paraId="55186EA4" w14:textId="77777777" w:rsidR="009E6B35" w:rsidRPr="00A05A6E" w:rsidRDefault="009E6B35">
            <w:pPr>
              <w:ind w:left="457" w:hanging="283"/>
              <w:jc w:val="both"/>
              <w:rPr>
                <w:rFonts w:ascii="Arial" w:eastAsia="Arial" w:hAnsi="Arial" w:cs="Arial"/>
                <w:sz w:val="24"/>
                <w:szCs w:val="24"/>
                <w:lang w:val="es-ES_tradnl"/>
              </w:rPr>
            </w:pPr>
          </w:p>
          <w:p w14:paraId="25597BFF" w14:textId="77777777" w:rsidR="009E6B35" w:rsidRPr="00A05A6E" w:rsidRDefault="00000000">
            <w:pPr>
              <w:ind w:left="457" w:hanging="283"/>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B) En las líneas de encolado y secado, el CH tiene establecido dos turnos de trabajo: Turno de día y turno de noche de 11h cada uno. Según los registros de la CH, los empleados trabajan en turno de noche (20:00-8:00) o en turno de día (8:00-20:00). Según la legislación nacional, el trabajo nocturno debe remunerarse con una cantidad al menos 1,5 veces (150%) superior a la tarifa diurna . Los contratos y nóminas revisadas, que comparaban los turnos diurnos y nocturnos, mostraron que se paga la misma cantidad a los trabajadores independientemente de que se trate de trabajo diurno o nocturno. </w:t>
            </w:r>
          </w:p>
        </w:tc>
      </w:tr>
    </w:tbl>
    <w:p w14:paraId="35764706" w14:textId="77777777" w:rsidR="009E6B35" w:rsidRPr="00A05A6E" w:rsidRDefault="009E6B35">
      <w:pPr>
        <w:rPr>
          <w:rFonts w:ascii="Arial" w:eastAsia="Arial" w:hAnsi="Arial" w:cs="Arial"/>
          <w:sz w:val="24"/>
          <w:szCs w:val="24"/>
          <w:lang w:val="es-ES_tradnl"/>
        </w:rPr>
      </w:pPr>
    </w:p>
    <w:p w14:paraId="158F8746" w14:textId="77777777" w:rsidR="009E6B35" w:rsidRPr="00A05A6E" w:rsidRDefault="009E6B35">
      <w:pPr>
        <w:rPr>
          <w:rFonts w:ascii="Arial" w:eastAsia="Arial" w:hAnsi="Arial" w:cs="Arial"/>
          <w:sz w:val="24"/>
          <w:szCs w:val="24"/>
          <w:lang w:val="es-ES_tradnl"/>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48C93E59" w14:textId="77777777">
        <w:tc>
          <w:tcPr>
            <w:tcW w:w="9062" w:type="dxa"/>
          </w:tcPr>
          <w:p w14:paraId="3E4556F4"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Caso 4:</w:t>
            </w:r>
          </w:p>
          <w:p w14:paraId="0525B645" w14:textId="77777777" w:rsidR="009E6B35" w:rsidRPr="00A05A6E" w:rsidRDefault="009E6B35">
            <w:pPr>
              <w:rPr>
                <w:rFonts w:ascii="Arial" w:eastAsia="Arial" w:hAnsi="Arial" w:cs="Arial"/>
                <w:b/>
                <w:sz w:val="24"/>
                <w:szCs w:val="24"/>
                <w:u w:val="single"/>
                <w:lang w:val="es-ES_tradnl"/>
              </w:rPr>
            </w:pPr>
          </w:p>
          <w:p w14:paraId="12CE3090"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una auditoría, se revisaron los contratos de los trabajadores y se identificó lo siguiente en las cláusulas del contrato laboral:</w:t>
            </w:r>
          </w:p>
          <w:p w14:paraId="0B29C055" w14:textId="77777777" w:rsidR="009E6B35" w:rsidRPr="00A05A6E" w:rsidRDefault="009E6B35">
            <w:pPr>
              <w:jc w:val="both"/>
              <w:rPr>
                <w:rFonts w:ascii="Arial" w:eastAsia="Arial" w:hAnsi="Arial" w:cs="Arial"/>
                <w:sz w:val="24"/>
                <w:szCs w:val="24"/>
                <w:lang w:val="es-ES_tradnl"/>
              </w:rPr>
            </w:pPr>
          </w:p>
          <w:p w14:paraId="5BC4434F" w14:textId="77777777" w:rsidR="009E6B35" w:rsidRPr="00A05A6E" w:rsidRDefault="00000000">
            <w:pPr>
              <w:numPr>
                <w:ilvl w:val="0"/>
                <w:numId w:val="6"/>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i/>
                <w:color w:val="000000"/>
                <w:sz w:val="24"/>
                <w:szCs w:val="24"/>
                <w:lang w:val="es-ES_tradnl"/>
              </w:rPr>
              <w:t xml:space="preserve">"Si hay necesidad de trabajo y la parte A (empresa) pide a la parte B (trabajador) que trabaje horas extraordinarias, la parte B (trabajador) </w:t>
            </w:r>
            <w:r w:rsidRPr="00A05A6E">
              <w:rPr>
                <w:rFonts w:ascii="Arial" w:eastAsia="Arial" w:hAnsi="Arial" w:cs="Arial"/>
                <w:i/>
                <w:color w:val="000000"/>
                <w:sz w:val="24"/>
                <w:szCs w:val="24"/>
                <w:u w:val="single"/>
                <w:lang w:val="es-ES_tradnl"/>
              </w:rPr>
              <w:t xml:space="preserve">debe cooperar </w:t>
            </w:r>
            <w:r w:rsidRPr="00A05A6E">
              <w:rPr>
                <w:rFonts w:ascii="Arial" w:eastAsia="Arial" w:hAnsi="Arial" w:cs="Arial"/>
                <w:i/>
                <w:color w:val="000000"/>
                <w:sz w:val="24"/>
                <w:szCs w:val="24"/>
                <w:lang w:val="es-ES_tradnl"/>
              </w:rPr>
              <w:t xml:space="preserve">a menos que hubiera una circunstancia especial para que la parte B dijera que no, pero la parte A debe pagar la tarifa correspondiente a las horas extraordinarias o </w:t>
            </w:r>
            <w:r w:rsidRPr="00A05A6E">
              <w:rPr>
                <w:rFonts w:ascii="Arial" w:eastAsia="Arial" w:hAnsi="Arial" w:cs="Arial"/>
                <w:i/>
                <w:sz w:val="24"/>
                <w:szCs w:val="24"/>
                <w:lang w:val="es-ES_tradnl"/>
              </w:rPr>
              <w:t>otorgar a la Parte B un período de descanso equivalente</w:t>
            </w:r>
            <w:r w:rsidRPr="00A05A6E">
              <w:rPr>
                <w:rFonts w:ascii="Arial" w:eastAsia="Arial" w:hAnsi="Arial" w:cs="Arial"/>
                <w:color w:val="000000"/>
                <w:sz w:val="24"/>
                <w:szCs w:val="24"/>
                <w:lang w:val="es-ES_tradnl"/>
              </w:rPr>
              <w:t>.</w:t>
            </w:r>
          </w:p>
          <w:p w14:paraId="13572404" w14:textId="77777777" w:rsidR="009E6B35" w:rsidRPr="00A05A6E" w:rsidRDefault="009E6B35">
            <w:pPr>
              <w:pBdr>
                <w:top w:val="nil"/>
                <w:left w:val="nil"/>
                <w:bottom w:val="nil"/>
                <w:right w:val="nil"/>
                <w:between w:val="nil"/>
              </w:pBdr>
              <w:spacing w:after="160" w:line="259" w:lineRule="auto"/>
              <w:ind w:left="720"/>
              <w:jc w:val="both"/>
              <w:rPr>
                <w:rFonts w:ascii="Arial" w:eastAsia="Arial" w:hAnsi="Arial" w:cs="Arial"/>
                <w:color w:val="000000"/>
                <w:sz w:val="24"/>
                <w:szCs w:val="24"/>
                <w:lang w:val="es-ES_tradnl"/>
              </w:rPr>
            </w:pPr>
          </w:p>
          <w:p w14:paraId="110D59AA" w14:textId="77777777" w:rsidR="009E6B35" w:rsidRPr="00A05A6E" w:rsidRDefault="00000000">
            <w:pPr>
              <w:numPr>
                <w:ilvl w:val="0"/>
                <w:numId w:val="6"/>
              </w:numPr>
              <w:jc w:val="both"/>
              <w:rPr>
                <w:rFonts w:ascii="Arial" w:eastAsia="Arial" w:hAnsi="Arial" w:cs="Arial"/>
                <w:sz w:val="24"/>
                <w:szCs w:val="24"/>
                <w:lang w:val="es-ES_tradnl"/>
              </w:rPr>
            </w:pPr>
            <w:r w:rsidRPr="00A05A6E">
              <w:rPr>
                <w:rFonts w:ascii="Arial" w:eastAsia="Arial" w:hAnsi="Arial" w:cs="Arial"/>
                <w:i/>
                <w:sz w:val="24"/>
                <w:szCs w:val="24"/>
                <w:lang w:val="es-ES_tradnl"/>
              </w:rPr>
              <w:t xml:space="preserve">"Si la Parte B necesita un permiso personal, debe obtener el consentimiento de la Parte A. Después, la Parte B debe encontrar un sustituto por su cuenta. A continuación, la parte B </w:t>
            </w:r>
            <w:r w:rsidRPr="00A05A6E">
              <w:rPr>
                <w:rFonts w:ascii="Arial" w:eastAsia="Arial" w:hAnsi="Arial" w:cs="Arial"/>
                <w:i/>
                <w:sz w:val="24"/>
                <w:szCs w:val="24"/>
                <w:u w:val="single"/>
                <w:lang w:val="es-ES_tradnl"/>
              </w:rPr>
              <w:t>deberá encontrar al sustituto por su cuenta</w:t>
            </w:r>
            <w:r w:rsidRPr="00A05A6E">
              <w:rPr>
                <w:rFonts w:ascii="Arial" w:eastAsia="Arial" w:hAnsi="Arial" w:cs="Arial"/>
                <w:i/>
                <w:sz w:val="24"/>
                <w:szCs w:val="24"/>
                <w:lang w:val="es-ES_tradnl"/>
              </w:rPr>
              <w:t>. El sustituto debe ser remunerado con la tarifa diaria, y esta cantidad debe ser pagada por la parte B"</w:t>
            </w:r>
            <w:r w:rsidRPr="00A05A6E">
              <w:rPr>
                <w:rFonts w:ascii="Arial" w:eastAsia="Arial" w:hAnsi="Arial" w:cs="Arial"/>
                <w:sz w:val="24"/>
                <w:szCs w:val="24"/>
                <w:lang w:val="es-ES_tradnl"/>
              </w:rPr>
              <w:t xml:space="preserve">. </w:t>
            </w:r>
          </w:p>
          <w:p w14:paraId="483588AD" w14:textId="77777777" w:rsidR="009E6B35" w:rsidRPr="00A05A6E" w:rsidRDefault="009E6B35">
            <w:pPr>
              <w:rPr>
                <w:rFonts w:ascii="Arial" w:eastAsia="Arial" w:hAnsi="Arial" w:cs="Arial"/>
                <w:sz w:val="24"/>
                <w:szCs w:val="24"/>
                <w:lang w:val="es-ES_tradnl"/>
              </w:rPr>
            </w:pPr>
          </w:p>
        </w:tc>
      </w:tr>
    </w:tbl>
    <w:p w14:paraId="6B69AC94" w14:textId="77777777" w:rsidR="009E6B35" w:rsidRPr="00A05A6E" w:rsidRDefault="009E6B35">
      <w:pPr>
        <w:rPr>
          <w:rFonts w:ascii="Arial" w:eastAsia="Arial" w:hAnsi="Arial" w:cs="Arial"/>
          <w:sz w:val="24"/>
          <w:szCs w:val="24"/>
          <w:lang w:val="es-ES_tradnl"/>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27D47FE1" w14:textId="77777777">
        <w:tc>
          <w:tcPr>
            <w:tcW w:w="9062" w:type="dxa"/>
          </w:tcPr>
          <w:p w14:paraId="500E9836"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 xml:space="preserve">Caso 5: </w:t>
            </w:r>
          </w:p>
          <w:p w14:paraId="5AF21F90" w14:textId="77777777" w:rsidR="009E6B35" w:rsidRPr="00A05A6E" w:rsidRDefault="009E6B35">
            <w:pPr>
              <w:rPr>
                <w:rFonts w:ascii="Arial" w:eastAsia="Arial" w:hAnsi="Arial" w:cs="Arial"/>
                <w:b/>
                <w:sz w:val="24"/>
                <w:szCs w:val="24"/>
                <w:u w:val="single"/>
                <w:lang w:val="es-ES_tradnl"/>
              </w:rPr>
            </w:pPr>
          </w:p>
          <w:p w14:paraId="15B1D040"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una auditoría, se comprobaron los siguientes aspectos:</w:t>
            </w:r>
          </w:p>
          <w:p w14:paraId="618EE12B" w14:textId="77777777" w:rsidR="009E6B35" w:rsidRPr="00A05A6E" w:rsidRDefault="009E6B35">
            <w:pPr>
              <w:jc w:val="both"/>
              <w:rPr>
                <w:rFonts w:ascii="Arial" w:eastAsia="Arial" w:hAnsi="Arial" w:cs="Arial"/>
                <w:sz w:val="24"/>
                <w:szCs w:val="24"/>
                <w:lang w:val="es-ES_tradnl"/>
              </w:rPr>
            </w:pPr>
          </w:p>
          <w:p w14:paraId="4161181F" w14:textId="77777777" w:rsidR="009E6B35" w:rsidRDefault="00000000">
            <w:pPr>
              <w:numPr>
                <w:ilvl w:val="0"/>
                <w:numId w:val="3"/>
              </w:numPr>
              <w:pBdr>
                <w:top w:val="nil"/>
                <w:left w:val="nil"/>
                <w:bottom w:val="nil"/>
                <w:right w:val="nil"/>
                <w:between w:val="nil"/>
              </w:pBdr>
              <w:spacing w:after="160" w:line="259" w:lineRule="auto"/>
              <w:jc w:val="both"/>
              <w:rPr>
                <w:rFonts w:ascii="Arial" w:eastAsia="Arial" w:hAnsi="Arial" w:cs="Arial"/>
                <w:color w:val="000000"/>
                <w:sz w:val="24"/>
                <w:szCs w:val="24"/>
              </w:rPr>
            </w:pPr>
            <w:r w:rsidRPr="00A05A6E">
              <w:rPr>
                <w:rFonts w:ascii="Arial" w:eastAsia="Arial" w:hAnsi="Arial" w:cs="Arial"/>
                <w:color w:val="000000"/>
                <w:sz w:val="24"/>
                <w:szCs w:val="24"/>
                <w:lang w:val="es-ES_tradnl"/>
              </w:rPr>
              <w:t xml:space="preserve">La dirección afirma que no hay tiempo de descanso para los trabajadores en la zona de producción. </w:t>
            </w:r>
            <w:r>
              <w:rPr>
                <w:rFonts w:ascii="Arial" w:eastAsia="Arial" w:hAnsi="Arial" w:cs="Arial"/>
                <w:color w:val="000000"/>
                <w:sz w:val="24"/>
                <w:szCs w:val="24"/>
              </w:rPr>
              <w:t xml:space="preserve">Los </w:t>
            </w:r>
            <w:proofErr w:type="spellStart"/>
            <w:r>
              <w:rPr>
                <w:rFonts w:ascii="Arial" w:eastAsia="Arial" w:hAnsi="Arial" w:cs="Arial"/>
                <w:color w:val="000000"/>
                <w:sz w:val="24"/>
                <w:szCs w:val="24"/>
              </w:rPr>
              <w:t>trabajadores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almorzarán</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rápidamente</w:t>
            </w:r>
            <w:proofErr w:type="spellEnd"/>
            <w:r>
              <w:rPr>
                <w:rFonts w:ascii="Arial" w:eastAsia="Arial" w:hAnsi="Arial" w:cs="Arial"/>
                <w:color w:val="000000"/>
                <w:sz w:val="24"/>
                <w:szCs w:val="24"/>
              </w:rPr>
              <w:t xml:space="preserve"> y </w:t>
            </w:r>
            <w:proofErr w:type="spellStart"/>
            <w:r>
              <w:rPr>
                <w:rFonts w:ascii="Arial" w:eastAsia="Arial" w:hAnsi="Arial" w:cs="Arial"/>
                <w:color w:val="000000"/>
                <w:sz w:val="24"/>
                <w:szCs w:val="24"/>
              </w:rPr>
              <w:t>volverán</w:t>
            </w:r>
            <w:proofErr w:type="spellEnd"/>
            <w:r>
              <w:rPr>
                <w:rFonts w:ascii="Arial" w:eastAsia="Arial" w:hAnsi="Arial" w:cs="Arial"/>
                <w:color w:val="000000"/>
                <w:sz w:val="24"/>
                <w:szCs w:val="24"/>
              </w:rPr>
              <w:t xml:space="preserve"> al </w:t>
            </w:r>
            <w:proofErr w:type="spellStart"/>
            <w:r>
              <w:rPr>
                <w:rFonts w:ascii="Arial" w:eastAsia="Arial" w:hAnsi="Arial" w:cs="Arial"/>
                <w:color w:val="000000"/>
                <w:sz w:val="24"/>
                <w:szCs w:val="24"/>
              </w:rPr>
              <w:t>trabajo</w:t>
            </w:r>
            <w:proofErr w:type="spellEnd"/>
            <w:r>
              <w:rPr>
                <w:rFonts w:ascii="Arial" w:eastAsia="Arial" w:hAnsi="Arial" w:cs="Arial"/>
                <w:color w:val="000000"/>
                <w:sz w:val="24"/>
                <w:szCs w:val="24"/>
              </w:rPr>
              <w:t>.</w:t>
            </w:r>
          </w:p>
          <w:p w14:paraId="44E72D83" w14:textId="77777777" w:rsidR="009E6B35" w:rsidRDefault="009E6B35">
            <w:pPr>
              <w:jc w:val="both"/>
              <w:rPr>
                <w:rFonts w:ascii="Arial" w:eastAsia="Arial" w:hAnsi="Arial" w:cs="Arial"/>
                <w:sz w:val="24"/>
                <w:szCs w:val="24"/>
              </w:rPr>
            </w:pPr>
          </w:p>
          <w:p w14:paraId="73C9C2AB" w14:textId="77777777" w:rsidR="009E6B35" w:rsidRPr="00A05A6E"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Durante la entrevista con los trabajadores, éstos confirmaron que sólo disponen de 30 minutos para la pausa del almuerzo. También afirmaron que su horario de trabajo es de 8 de la mañana a 8 de la tarde (12h) sin horas extraordinarias y que el segundo turno es de 8 de la tarde a 8 de la mañana (12h).</w:t>
            </w:r>
          </w:p>
          <w:p w14:paraId="1E3E1049" w14:textId="77777777" w:rsidR="009E6B35" w:rsidRPr="00A05A6E" w:rsidRDefault="009E6B35">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4E03853A" w14:textId="77777777" w:rsidR="009E6B35" w:rsidRPr="00A05A6E"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Los trabajadores también declararon que las horas extraordinarias sólo se paga</w:t>
            </w:r>
            <w:r w:rsidRPr="00A05A6E">
              <w:rPr>
                <w:rFonts w:ascii="Arial" w:eastAsia="Arial" w:hAnsi="Arial" w:cs="Arial"/>
                <w:sz w:val="24"/>
                <w:szCs w:val="24"/>
                <w:lang w:val="es-ES_tradnl"/>
              </w:rPr>
              <w:t>n</w:t>
            </w:r>
            <w:r w:rsidRPr="00A05A6E">
              <w:rPr>
                <w:rFonts w:ascii="Arial" w:eastAsia="Arial" w:hAnsi="Arial" w:cs="Arial"/>
                <w:color w:val="000000"/>
                <w:sz w:val="24"/>
                <w:szCs w:val="24"/>
                <w:lang w:val="es-ES_tradnl"/>
              </w:rPr>
              <w:t xml:space="preserve"> si trabajan más de eso (más de 12 horas).</w:t>
            </w:r>
          </w:p>
          <w:p w14:paraId="781AF18F" w14:textId="77777777" w:rsidR="009E6B35" w:rsidRPr="00A05A6E" w:rsidRDefault="009E6B35">
            <w:pPr>
              <w:pBdr>
                <w:top w:val="nil"/>
                <w:left w:val="nil"/>
                <w:bottom w:val="nil"/>
                <w:right w:val="nil"/>
                <w:between w:val="nil"/>
              </w:pBdr>
              <w:spacing w:line="259" w:lineRule="auto"/>
              <w:ind w:left="720"/>
              <w:jc w:val="both"/>
              <w:rPr>
                <w:rFonts w:ascii="Arial" w:eastAsia="Arial" w:hAnsi="Arial" w:cs="Arial"/>
                <w:color w:val="000000"/>
                <w:sz w:val="24"/>
                <w:szCs w:val="24"/>
                <w:lang w:val="es-ES_tradnl"/>
              </w:rPr>
            </w:pPr>
          </w:p>
          <w:p w14:paraId="3CB205F1" w14:textId="77777777" w:rsidR="009E6B35" w:rsidRPr="00A05A6E" w:rsidRDefault="00000000">
            <w:pPr>
              <w:numPr>
                <w:ilvl w:val="0"/>
                <w:numId w:val="3"/>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El representante de la dirección lo confirmó diciendo que tienen una nueva línea de producción y que esa es razón por la que la línea funciona 24 horas al día (2 turnos) con sólo breves descansos. Cuando se le preguntó si se había obtenido la aprobación del departamento de trabajo para este "caso especial", el representante de la dirección no dio ninguna respuesta y se limitó a decir que esta situación podría ser temporal.</w:t>
            </w:r>
          </w:p>
          <w:p w14:paraId="149AC64B" w14:textId="77777777" w:rsidR="009E6B35" w:rsidRPr="00A05A6E" w:rsidRDefault="009E6B35">
            <w:pPr>
              <w:pBdr>
                <w:top w:val="nil"/>
                <w:left w:val="nil"/>
                <w:bottom w:val="nil"/>
                <w:right w:val="nil"/>
                <w:between w:val="nil"/>
              </w:pBdr>
              <w:spacing w:after="160" w:line="259" w:lineRule="auto"/>
              <w:ind w:left="720"/>
              <w:jc w:val="both"/>
              <w:rPr>
                <w:rFonts w:ascii="Arial" w:eastAsia="Arial" w:hAnsi="Arial" w:cs="Arial"/>
                <w:color w:val="000000"/>
                <w:sz w:val="24"/>
                <w:szCs w:val="24"/>
                <w:lang w:val="es-ES_tradnl"/>
              </w:rPr>
            </w:pPr>
          </w:p>
          <w:p w14:paraId="10B5F9A0"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La legislación laboral nacional del país estipula que los trabajadores no trabajen más de 8 horas al día y que su jornada laboral media no supere las 44 horas semanales.</w:t>
            </w:r>
          </w:p>
          <w:p w14:paraId="30362274" w14:textId="77777777" w:rsidR="009E6B35" w:rsidRPr="00A05A6E" w:rsidRDefault="009E6B35">
            <w:pPr>
              <w:rPr>
                <w:rFonts w:ascii="Arial" w:eastAsia="Arial" w:hAnsi="Arial" w:cs="Arial"/>
                <w:sz w:val="24"/>
                <w:szCs w:val="24"/>
                <w:lang w:val="es-ES_tradnl"/>
              </w:rPr>
            </w:pPr>
          </w:p>
        </w:tc>
      </w:tr>
    </w:tbl>
    <w:p w14:paraId="1E3A9602" w14:textId="77777777" w:rsidR="009E6B35" w:rsidRPr="00A05A6E" w:rsidRDefault="009E6B35">
      <w:pPr>
        <w:rPr>
          <w:rFonts w:ascii="Arial" w:eastAsia="Arial" w:hAnsi="Arial" w:cs="Arial"/>
          <w:sz w:val="24"/>
          <w:szCs w:val="24"/>
          <w:lang w:val="es-ES_tradnl"/>
        </w:rPr>
      </w:pPr>
    </w:p>
    <w:p w14:paraId="48999834" w14:textId="77777777" w:rsidR="009E6B35" w:rsidRPr="00A05A6E" w:rsidRDefault="009E6B35">
      <w:pPr>
        <w:rPr>
          <w:rFonts w:ascii="Arial" w:eastAsia="Arial" w:hAnsi="Arial" w:cs="Arial"/>
          <w:sz w:val="24"/>
          <w:szCs w:val="24"/>
          <w:lang w:val="es-ES_tradnl"/>
        </w:rPr>
      </w:pPr>
    </w:p>
    <w:p w14:paraId="4770D5B0" w14:textId="77777777" w:rsidR="009E6B35" w:rsidRPr="00A05A6E" w:rsidRDefault="009E6B35">
      <w:pPr>
        <w:rPr>
          <w:rFonts w:ascii="Arial" w:eastAsia="Arial" w:hAnsi="Arial" w:cs="Arial"/>
          <w:sz w:val="24"/>
          <w:szCs w:val="24"/>
          <w:lang w:val="es-ES_tradnl"/>
        </w:rPr>
      </w:pPr>
    </w:p>
    <w:tbl>
      <w:tblPr>
        <w:tblStyle w:val="a4"/>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14:paraId="22A0A5F6" w14:textId="77777777">
        <w:tc>
          <w:tcPr>
            <w:tcW w:w="9062" w:type="dxa"/>
          </w:tcPr>
          <w:p w14:paraId="4EC28FC3"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 xml:space="preserve">Caso 6: </w:t>
            </w:r>
          </w:p>
          <w:p w14:paraId="191208FA"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una auditoría, se observaron los siguientes aspectos en la Política de horas extraordinarias de la empresa, que establecía lo siguiente:</w:t>
            </w:r>
          </w:p>
          <w:p w14:paraId="63EF3031" w14:textId="77777777" w:rsidR="009E6B35" w:rsidRPr="00A05A6E" w:rsidRDefault="009E6B35">
            <w:pPr>
              <w:jc w:val="both"/>
              <w:rPr>
                <w:rFonts w:ascii="Arial" w:eastAsia="Arial" w:hAnsi="Arial" w:cs="Arial"/>
                <w:sz w:val="24"/>
                <w:szCs w:val="24"/>
                <w:lang w:val="es-ES_tradnl"/>
              </w:rPr>
            </w:pPr>
          </w:p>
          <w:p w14:paraId="6A18ABAE" w14:textId="77777777" w:rsidR="009E6B35" w:rsidRPr="00A05A6E" w:rsidRDefault="00000000">
            <w:pPr>
              <w:numPr>
                <w:ilvl w:val="0"/>
                <w:numId w:val="8"/>
              </w:numPr>
              <w:jc w:val="both"/>
              <w:rPr>
                <w:rFonts w:ascii="Arial" w:eastAsia="Arial" w:hAnsi="Arial" w:cs="Arial"/>
                <w:i/>
                <w:sz w:val="24"/>
                <w:szCs w:val="24"/>
                <w:lang w:val="es-ES_tradnl"/>
              </w:rPr>
            </w:pPr>
            <w:r w:rsidRPr="00A05A6E">
              <w:rPr>
                <w:rFonts w:ascii="Arial" w:eastAsia="Arial" w:hAnsi="Arial" w:cs="Arial"/>
                <w:i/>
                <w:sz w:val="24"/>
                <w:szCs w:val="24"/>
                <w:lang w:val="es-ES_tradnl"/>
              </w:rPr>
              <w:t xml:space="preserve">Si el trabajo no puede realizarse durante las horas ordinarias de trabajo, </w:t>
            </w:r>
            <w:r w:rsidRPr="00A05A6E">
              <w:rPr>
                <w:rFonts w:ascii="Arial" w:eastAsia="Arial" w:hAnsi="Arial" w:cs="Arial"/>
                <w:i/>
                <w:sz w:val="24"/>
                <w:szCs w:val="24"/>
                <w:u w:val="single"/>
                <w:lang w:val="es-ES_tradnl"/>
              </w:rPr>
              <w:t>el empleado estará OBLIGADO a</w:t>
            </w:r>
            <w:r w:rsidRPr="00A05A6E">
              <w:rPr>
                <w:rFonts w:ascii="Arial" w:eastAsia="Arial" w:hAnsi="Arial" w:cs="Arial"/>
                <w:i/>
                <w:sz w:val="24"/>
                <w:szCs w:val="24"/>
                <w:lang w:val="es-ES_tradnl"/>
              </w:rPr>
              <w:t>:</w:t>
            </w:r>
          </w:p>
          <w:p w14:paraId="4F7F10EB" w14:textId="77777777" w:rsidR="009E6B35" w:rsidRPr="00A05A6E"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lang w:val="es-ES_tradnl"/>
              </w:rPr>
            </w:pPr>
            <w:r w:rsidRPr="00A05A6E">
              <w:rPr>
                <w:rFonts w:ascii="Arial" w:eastAsia="Arial" w:hAnsi="Arial" w:cs="Arial"/>
                <w:i/>
                <w:color w:val="000000"/>
                <w:sz w:val="24"/>
                <w:szCs w:val="24"/>
                <w:lang w:val="es-ES_tradnl"/>
              </w:rPr>
              <w:t>Trabajar horas extraordinarias por encima de las horas ordinarias semanales; y/o</w:t>
            </w:r>
          </w:p>
          <w:p w14:paraId="58B8F7FD" w14:textId="77777777" w:rsidR="009E6B35" w:rsidRPr="00A05A6E"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lang w:val="es-ES_tradnl"/>
              </w:rPr>
            </w:pPr>
            <w:r w:rsidRPr="00A05A6E">
              <w:rPr>
                <w:rFonts w:ascii="Arial" w:eastAsia="Arial" w:hAnsi="Arial" w:cs="Arial"/>
                <w:i/>
                <w:color w:val="000000"/>
                <w:sz w:val="24"/>
                <w:szCs w:val="24"/>
                <w:lang w:val="es-ES_tradnl"/>
              </w:rPr>
              <w:t>Trabajar durante o sin intervalo de comidas; y/o</w:t>
            </w:r>
          </w:p>
          <w:p w14:paraId="4B0E7EF9" w14:textId="77777777" w:rsidR="009E6B35" w:rsidRDefault="00000000">
            <w:pPr>
              <w:numPr>
                <w:ilvl w:val="1"/>
                <w:numId w:val="8"/>
              </w:numPr>
              <w:pBdr>
                <w:top w:val="nil"/>
                <w:left w:val="nil"/>
                <w:bottom w:val="nil"/>
                <w:right w:val="nil"/>
                <w:between w:val="nil"/>
              </w:pBdr>
              <w:spacing w:line="259" w:lineRule="auto"/>
              <w:jc w:val="both"/>
              <w:rPr>
                <w:rFonts w:ascii="Arial" w:eastAsia="Arial" w:hAnsi="Arial" w:cs="Arial"/>
                <w:i/>
                <w:color w:val="000000"/>
                <w:sz w:val="24"/>
                <w:szCs w:val="24"/>
              </w:rPr>
            </w:pPr>
            <w:proofErr w:type="spellStart"/>
            <w:r>
              <w:rPr>
                <w:rFonts w:ascii="Arial" w:eastAsia="Arial" w:hAnsi="Arial" w:cs="Arial"/>
                <w:i/>
                <w:color w:val="000000"/>
                <w:sz w:val="24"/>
                <w:szCs w:val="24"/>
              </w:rPr>
              <w:t>Trabajar</w:t>
            </w:r>
            <w:proofErr w:type="spellEnd"/>
            <w:r>
              <w:rPr>
                <w:rFonts w:ascii="Arial" w:eastAsia="Arial" w:hAnsi="Arial" w:cs="Arial"/>
                <w:i/>
                <w:color w:val="000000"/>
                <w:sz w:val="24"/>
                <w:szCs w:val="24"/>
              </w:rPr>
              <w:t xml:space="preserve"> de </w:t>
            </w:r>
            <w:proofErr w:type="spellStart"/>
            <w:r>
              <w:rPr>
                <w:rFonts w:ascii="Arial" w:eastAsia="Arial" w:hAnsi="Arial" w:cs="Arial"/>
                <w:i/>
                <w:color w:val="000000"/>
                <w:sz w:val="24"/>
                <w:szCs w:val="24"/>
              </w:rPr>
              <w:t>noche</w:t>
            </w:r>
            <w:proofErr w:type="spellEnd"/>
            <w:r>
              <w:rPr>
                <w:rFonts w:ascii="Arial" w:eastAsia="Arial" w:hAnsi="Arial" w:cs="Arial"/>
                <w:i/>
                <w:color w:val="000000"/>
                <w:sz w:val="24"/>
                <w:szCs w:val="24"/>
              </w:rPr>
              <w:t>; y/o</w:t>
            </w:r>
          </w:p>
          <w:p w14:paraId="0629FD0A" w14:textId="77777777" w:rsidR="009E6B35" w:rsidRDefault="00000000">
            <w:pPr>
              <w:numPr>
                <w:ilvl w:val="1"/>
                <w:numId w:val="8"/>
              </w:numPr>
              <w:pBdr>
                <w:top w:val="nil"/>
                <w:left w:val="nil"/>
                <w:bottom w:val="nil"/>
                <w:right w:val="nil"/>
                <w:between w:val="nil"/>
              </w:pBdr>
              <w:spacing w:after="160" w:line="259" w:lineRule="auto"/>
              <w:jc w:val="both"/>
              <w:rPr>
                <w:rFonts w:ascii="Arial" w:eastAsia="Arial" w:hAnsi="Arial" w:cs="Arial"/>
                <w:i/>
                <w:color w:val="000000"/>
                <w:sz w:val="24"/>
                <w:szCs w:val="24"/>
              </w:rPr>
            </w:pPr>
            <w:proofErr w:type="spellStart"/>
            <w:r>
              <w:rPr>
                <w:rFonts w:ascii="Arial" w:eastAsia="Arial" w:hAnsi="Arial" w:cs="Arial"/>
                <w:i/>
                <w:color w:val="000000"/>
                <w:sz w:val="24"/>
                <w:szCs w:val="24"/>
              </w:rPr>
              <w:t>Trabajar</w:t>
            </w:r>
            <w:proofErr w:type="spellEnd"/>
            <w:r>
              <w:rPr>
                <w:rFonts w:ascii="Arial" w:eastAsia="Arial" w:hAnsi="Arial" w:cs="Arial"/>
                <w:i/>
                <w:color w:val="000000"/>
                <w:sz w:val="24"/>
                <w:szCs w:val="24"/>
              </w:rPr>
              <w:t xml:space="preserve"> </w:t>
            </w:r>
            <w:proofErr w:type="spellStart"/>
            <w:r>
              <w:rPr>
                <w:rFonts w:ascii="Arial" w:eastAsia="Arial" w:hAnsi="Arial" w:cs="Arial"/>
                <w:i/>
                <w:color w:val="000000"/>
                <w:sz w:val="24"/>
                <w:szCs w:val="24"/>
              </w:rPr>
              <w:t>domingos</w:t>
            </w:r>
            <w:proofErr w:type="spellEnd"/>
            <w:r>
              <w:rPr>
                <w:rFonts w:ascii="Arial" w:eastAsia="Arial" w:hAnsi="Arial" w:cs="Arial"/>
                <w:i/>
                <w:color w:val="000000"/>
                <w:sz w:val="24"/>
                <w:szCs w:val="24"/>
              </w:rPr>
              <w:t xml:space="preserve"> y </w:t>
            </w:r>
            <w:proofErr w:type="spellStart"/>
            <w:r>
              <w:rPr>
                <w:rFonts w:ascii="Arial" w:eastAsia="Arial" w:hAnsi="Arial" w:cs="Arial"/>
                <w:i/>
                <w:color w:val="000000"/>
                <w:sz w:val="24"/>
                <w:szCs w:val="24"/>
              </w:rPr>
              <w:t>festivos</w:t>
            </w:r>
            <w:proofErr w:type="spellEnd"/>
            <w:r>
              <w:rPr>
                <w:rFonts w:ascii="Arial" w:eastAsia="Arial" w:hAnsi="Arial" w:cs="Arial"/>
                <w:i/>
                <w:color w:val="000000"/>
                <w:sz w:val="24"/>
                <w:szCs w:val="24"/>
              </w:rPr>
              <w:t>.</w:t>
            </w:r>
          </w:p>
          <w:p w14:paraId="13DD0F4D" w14:textId="77777777" w:rsidR="009E6B35" w:rsidRDefault="009E6B35">
            <w:pPr>
              <w:rPr>
                <w:rFonts w:ascii="Arial" w:eastAsia="Arial" w:hAnsi="Arial" w:cs="Arial"/>
                <w:sz w:val="24"/>
                <w:szCs w:val="24"/>
              </w:rPr>
            </w:pPr>
          </w:p>
        </w:tc>
      </w:tr>
    </w:tbl>
    <w:p w14:paraId="080B8F8F" w14:textId="77777777" w:rsidR="009E6B35" w:rsidRDefault="009E6B35">
      <w:pPr>
        <w:rPr>
          <w:rFonts w:ascii="Arial" w:eastAsia="Arial" w:hAnsi="Arial" w:cs="Arial"/>
          <w:sz w:val="24"/>
          <w:szCs w:val="24"/>
        </w:rPr>
      </w:pPr>
    </w:p>
    <w:p w14:paraId="3E8F1579" w14:textId="77777777" w:rsidR="009E6B35" w:rsidRDefault="009E6B35">
      <w:pPr>
        <w:rPr>
          <w:rFonts w:ascii="Arial" w:eastAsia="Arial" w:hAnsi="Arial" w:cs="Arial"/>
          <w:sz w:val="24"/>
          <w:szCs w:val="24"/>
        </w:rPr>
      </w:pPr>
    </w:p>
    <w:p w14:paraId="1237A976" w14:textId="77777777" w:rsidR="009E6B35" w:rsidRDefault="009E6B35">
      <w:pPr>
        <w:rPr>
          <w:rFonts w:ascii="Arial" w:eastAsia="Arial" w:hAnsi="Arial" w:cs="Arial"/>
          <w:sz w:val="24"/>
          <w:szCs w:val="24"/>
        </w:rPr>
      </w:pPr>
    </w:p>
    <w:tbl>
      <w:tblPr>
        <w:tblStyle w:val="a5"/>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44CCC3D8" w14:textId="77777777">
        <w:tc>
          <w:tcPr>
            <w:tcW w:w="9062" w:type="dxa"/>
          </w:tcPr>
          <w:p w14:paraId="7C6CD9EC" w14:textId="77777777" w:rsidR="009E6B35" w:rsidRDefault="00000000">
            <w:pPr>
              <w:rPr>
                <w:rFonts w:ascii="Arial" w:eastAsia="Arial" w:hAnsi="Arial" w:cs="Arial"/>
                <w:b/>
                <w:sz w:val="24"/>
                <w:szCs w:val="24"/>
                <w:u w:val="single"/>
              </w:rPr>
            </w:pPr>
            <w:r>
              <w:rPr>
                <w:rFonts w:ascii="Arial" w:eastAsia="Arial" w:hAnsi="Arial" w:cs="Arial"/>
                <w:b/>
                <w:sz w:val="24"/>
                <w:szCs w:val="24"/>
                <w:u w:val="single"/>
              </w:rPr>
              <w:t xml:space="preserve">Caso 7: </w:t>
            </w:r>
          </w:p>
          <w:p w14:paraId="76F12C91"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la auditoría en la fábrica de papel, se identificaron los siguientes aspectos:</w:t>
            </w:r>
          </w:p>
          <w:p w14:paraId="1D479E01" w14:textId="77777777" w:rsidR="009E6B35" w:rsidRPr="00A05A6E" w:rsidRDefault="009E6B35">
            <w:pPr>
              <w:jc w:val="both"/>
              <w:rPr>
                <w:rFonts w:ascii="Arial" w:eastAsia="Arial" w:hAnsi="Arial" w:cs="Arial"/>
                <w:sz w:val="24"/>
                <w:szCs w:val="24"/>
                <w:lang w:val="es-ES_tradnl"/>
              </w:rPr>
            </w:pPr>
          </w:p>
          <w:p w14:paraId="5F85526B" w14:textId="77777777" w:rsidR="009E6B35" w:rsidRPr="00A05A6E" w:rsidRDefault="00000000">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lang w:val="es-ES_tradnl"/>
              </w:rPr>
            </w:pPr>
            <w:r w:rsidRPr="00A05A6E">
              <w:rPr>
                <w:rFonts w:ascii="Arial" w:eastAsia="Arial" w:hAnsi="Arial" w:cs="Arial"/>
                <w:color w:val="000000"/>
                <w:sz w:val="24"/>
                <w:szCs w:val="24"/>
                <w:lang w:val="es-ES_tradnl"/>
              </w:rPr>
              <w:lastRenderedPageBreak/>
              <w:t xml:space="preserve">De las entrevistas a los empleados se desprende que </w:t>
            </w:r>
            <w:r w:rsidRPr="00A05A6E">
              <w:rPr>
                <w:rFonts w:ascii="Arial" w:eastAsia="Arial" w:hAnsi="Arial" w:cs="Arial"/>
                <w:sz w:val="24"/>
                <w:szCs w:val="24"/>
                <w:lang w:val="es-ES_tradnl"/>
              </w:rPr>
              <w:t>el</w:t>
            </w:r>
            <w:r w:rsidRPr="00A05A6E">
              <w:rPr>
                <w:rFonts w:ascii="Arial" w:eastAsia="Arial" w:hAnsi="Arial" w:cs="Arial"/>
                <w:color w:val="000000"/>
                <w:sz w:val="24"/>
                <w:szCs w:val="24"/>
                <w:lang w:val="es-ES_tradnl"/>
              </w:rPr>
              <w:t xml:space="preserve"> CH tiene por costumbre hacer retenciones en el salario después del periodo de prueba. </w:t>
            </w:r>
            <w:r w:rsidRPr="00A05A6E">
              <w:rPr>
                <w:rFonts w:ascii="Arial" w:eastAsia="Arial" w:hAnsi="Arial" w:cs="Arial"/>
                <w:sz w:val="24"/>
                <w:szCs w:val="24"/>
                <w:lang w:val="es-ES_tradnl"/>
              </w:rPr>
              <w:t>El</w:t>
            </w:r>
            <w:r w:rsidRPr="00A05A6E">
              <w:rPr>
                <w:rFonts w:ascii="Arial" w:eastAsia="Arial" w:hAnsi="Arial" w:cs="Arial"/>
                <w:color w:val="000000"/>
                <w:sz w:val="24"/>
                <w:szCs w:val="24"/>
                <w:lang w:val="es-ES_tradnl"/>
              </w:rPr>
              <w:t xml:space="preserve"> CH retiene una cantidad (equivalente a casi un día de sueldo) del salario mensual de los trabajadores, que sólo se devuelve después de 10-12 meses trabajando en la empresa. La información sobre esta retención no figura en el contrato de trabajo.</w:t>
            </w:r>
          </w:p>
          <w:p w14:paraId="18B7CCB5" w14:textId="77777777" w:rsidR="009E6B35" w:rsidRPr="00A05A6E" w:rsidRDefault="009E6B35">
            <w:pPr>
              <w:jc w:val="both"/>
              <w:rPr>
                <w:rFonts w:ascii="Arial" w:eastAsia="Arial" w:hAnsi="Arial" w:cs="Arial"/>
                <w:sz w:val="24"/>
                <w:szCs w:val="24"/>
                <w:lang w:val="es-ES_tradnl"/>
              </w:rPr>
            </w:pPr>
          </w:p>
          <w:p w14:paraId="5E34FC91" w14:textId="77777777" w:rsidR="009E6B35" w:rsidRPr="00A05A6E" w:rsidRDefault="00000000">
            <w:pPr>
              <w:numPr>
                <w:ilvl w:val="0"/>
                <w:numId w:val="4"/>
              </w:numPr>
              <w:pBdr>
                <w:top w:val="nil"/>
                <w:left w:val="nil"/>
                <w:bottom w:val="nil"/>
                <w:right w:val="nil"/>
                <w:between w:val="nil"/>
              </w:pBdr>
              <w:spacing w:after="160" w:line="259" w:lineRule="auto"/>
              <w:jc w:val="both"/>
              <w:rPr>
                <w:rFonts w:ascii="Arial" w:eastAsia="Arial" w:hAnsi="Arial" w:cs="Arial"/>
                <w:i/>
                <w:color w:val="000000"/>
                <w:sz w:val="24"/>
                <w:szCs w:val="24"/>
                <w:lang w:val="es-ES_tradnl"/>
              </w:rPr>
            </w:pPr>
            <w:r w:rsidRPr="00A05A6E">
              <w:rPr>
                <w:rFonts w:ascii="Arial" w:eastAsia="Arial" w:hAnsi="Arial" w:cs="Arial"/>
                <w:color w:val="000000"/>
                <w:sz w:val="24"/>
                <w:szCs w:val="24"/>
                <w:lang w:val="es-ES_tradnl"/>
              </w:rPr>
              <w:t xml:space="preserve">Una tienda de bocadillos (venta de bocadillos, dulces, bebidas) propiedad del CH y situada en las instalaciones del CH concede préstamos a los trabajadores con el fin de comprar alimentos/ bocadillos diarios. En el libro de préstamos de la tienda se puede observar que el importe del préstamo puede alcanzar una cantidad equivalente a 1 mes de salario. No se puede acceder a la tienda desde el exterior, por lo que sus únicos clientes son los que trabajan in situ. También se observó que se aplicaba un tipo de interés (10% mensual) para los préstamos a los trabajadores, considerándose este  "muy elevado". </w:t>
            </w:r>
          </w:p>
          <w:p w14:paraId="31CA2516" w14:textId="77777777" w:rsidR="009E6B35" w:rsidRPr="00A05A6E" w:rsidRDefault="009E6B35">
            <w:pPr>
              <w:jc w:val="both"/>
              <w:rPr>
                <w:rFonts w:ascii="Arial" w:eastAsia="Arial" w:hAnsi="Arial" w:cs="Arial"/>
                <w:i/>
                <w:sz w:val="24"/>
                <w:szCs w:val="24"/>
                <w:lang w:val="es-ES_tradnl"/>
              </w:rPr>
            </w:pPr>
          </w:p>
          <w:p w14:paraId="32FD91BD" w14:textId="77777777" w:rsidR="009E6B35" w:rsidRPr="00A05A6E" w:rsidRDefault="009E6B35">
            <w:pPr>
              <w:rPr>
                <w:rFonts w:ascii="Arial" w:eastAsia="Arial" w:hAnsi="Arial" w:cs="Arial"/>
                <w:sz w:val="24"/>
                <w:szCs w:val="24"/>
                <w:lang w:val="es-ES_tradnl"/>
              </w:rPr>
            </w:pPr>
          </w:p>
        </w:tc>
      </w:tr>
    </w:tbl>
    <w:p w14:paraId="7E821A8B" w14:textId="77777777" w:rsidR="009E6B35" w:rsidRPr="00A05A6E" w:rsidRDefault="009E6B35">
      <w:pPr>
        <w:spacing w:after="0"/>
        <w:rPr>
          <w:rFonts w:ascii="Arial" w:eastAsia="Arial" w:hAnsi="Arial" w:cs="Arial"/>
          <w:sz w:val="24"/>
          <w:szCs w:val="24"/>
          <w:lang w:val="es-ES_tradnl"/>
        </w:rPr>
      </w:pPr>
    </w:p>
    <w:p w14:paraId="604147F8" w14:textId="77777777" w:rsidR="009E6B35" w:rsidRPr="00A05A6E" w:rsidRDefault="009E6B35">
      <w:pPr>
        <w:spacing w:after="0"/>
        <w:rPr>
          <w:rFonts w:ascii="Arial" w:eastAsia="Arial" w:hAnsi="Arial" w:cs="Arial"/>
          <w:sz w:val="24"/>
          <w:szCs w:val="24"/>
          <w:lang w:val="es-ES_tradnl"/>
        </w:rPr>
      </w:pPr>
    </w:p>
    <w:p w14:paraId="4372F080" w14:textId="77777777" w:rsidR="009E6B35" w:rsidRPr="00A05A6E" w:rsidRDefault="009E6B35">
      <w:pPr>
        <w:spacing w:after="0"/>
        <w:rPr>
          <w:rFonts w:ascii="Arial" w:eastAsia="Arial" w:hAnsi="Arial" w:cs="Arial"/>
          <w:sz w:val="24"/>
          <w:szCs w:val="24"/>
          <w:lang w:val="es-ES_tradnl"/>
        </w:rPr>
      </w:pPr>
    </w:p>
    <w:p w14:paraId="2B813E8F" w14:textId="77777777" w:rsidR="009E6B35" w:rsidRPr="00A05A6E" w:rsidRDefault="009E6B35">
      <w:pPr>
        <w:spacing w:after="0"/>
        <w:rPr>
          <w:rFonts w:ascii="Arial" w:eastAsia="Arial" w:hAnsi="Arial" w:cs="Arial"/>
          <w:sz w:val="24"/>
          <w:szCs w:val="24"/>
          <w:lang w:val="es-ES_tradnl"/>
        </w:rPr>
      </w:pPr>
    </w:p>
    <w:p w14:paraId="1849C88C" w14:textId="77777777" w:rsidR="009E6B35" w:rsidRPr="00A05A6E" w:rsidRDefault="009E6B35">
      <w:pPr>
        <w:spacing w:after="0"/>
        <w:rPr>
          <w:rFonts w:ascii="Arial" w:eastAsia="Arial" w:hAnsi="Arial" w:cs="Arial"/>
          <w:sz w:val="24"/>
          <w:szCs w:val="24"/>
          <w:lang w:val="es-ES_tradnl"/>
        </w:rPr>
      </w:pPr>
    </w:p>
    <w:p w14:paraId="619F591B" w14:textId="77777777" w:rsidR="009E6B35" w:rsidRPr="00A05A6E" w:rsidRDefault="009E6B35">
      <w:pPr>
        <w:spacing w:after="0"/>
        <w:rPr>
          <w:rFonts w:ascii="Arial" w:eastAsia="Arial" w:hAnsi="Arial" w:cs="Arial"/>
          <w:sz w:val="24"/>
          <w:szCs w:val="24"/>
          <w:lang w:val="es-ES_tradnl"/>
        </w:rPr>
      </w:pPr>
    </w:p>
    <w:p w14:paraId="392A4E21" w14:textId="77777777" w:rsidR="009E6B35" w:rsidRPr="00A05A6E" w:rsidRDefault="009E6B35">
      <w:pPr>
        <w:spacing w:after="0"/>
        <w:rPr>
          <w:rFonts w:ascii="Arial" w:eastAsia="Arial" w:hAnsi="Arial" w:cs="Arial"/>
          <w:sz w:val="24"/>
          <w:szCs w:val="24"/>
          <w:lang w:val="es-ES_tradnl"/>
        </w:rPr>
      </w:pPr>
    </w:p>
    <w:p w14:paraId="2704225B" w14:textId="77777777" w:rsidR="009E6B35" w:rsidRPr="00A05A6E" w:rsidRDefault="009E6B35">
      <w:pPr>
        <w:spacing w:after="0"/>
        <w:rPr>
          <w:rFonts w:ascii="Arial" w:eastAsia="Arial" w:hAnsi="Arial" w:cs="Arial"/>
          <w:sz w:val="24"/>
          <w:szCs w:val="24"/>
          <w:lang w:val="es-ES_tradnl"/>
        </w:rPr>
      </w:pPr>
    </w:p>
    <w:p w14:paraId="64A6B2C8" w14:textId="77777777" w:rsidR="009E6B35" w:rsidRPr="00A05A6E" w:rsidRDefault="009E6B35">
      <w:pPr>
        <w:spacing w:after="0"/>
        <w:rPr>
          <w:rFonts w:ascii="Arial" w:eastAsia="Arial" w:hAnsi="Arial" w:cs="Arial"/>
          <w:sz w:val="24"/>
          <w:szCs w:val="24"/>
          <w:lang w:val="es-ES_tradnl"/>
        </w:rPr>
      </w:pPr>
    </w:p>
    <w:p w14:paraId="6A25858F" w14:textId="77777777" w:rsidR="009E6B35" w:rsidRPr="00A05A6E" w:rsidRDefault="009E6B35">
      <w:pPr>
        <w:spacing w:after="0"/>
        <w:rPr>
          <w:rFonts w:ascii="Arial" w:eastAsia="Arial" w:hAnsi="Arial" w:cs="Arial"/>
          <w:sz w:val="24"/>
          <w:szCs w:val="24"/>
          <w:lang w:val="es-ES_tradnl"/>
        </w:rPr>
      </w:pPr>
    </w:p>
    <w:p w14:paraId="3C81B629" w14:textId="77777777" w:rsidR="009E6B35" w:rsidRPr="00A05A6E" w:rsidRDefault="009E6B35">
      <w:pPr>
        <w:spacing w:after="0"/>
        <w:rPr>
          <w:rFonts w:ascii="Arial" w:eastAsia="Arial" w:hAnsi="Arial" w:cs="Arial"/>
          <w:sz w:val="24"/>
          <w:szCs w:val="24"/>
          <w:lang w:val="es-ES_tradnl"/>
        </w:rPr>
      </w:pPr>
    </w:p>
    <w:p w14:paraId="57361C5C" w14:textId="77777777" w:rsidR="009E6B35" w:rsidRPr="00A05A6E" w:rsidRDefault="009E6B35">
      <w:pPr>
        <w:spacing w:after="0"/>
        <w:rPr>
          <w:rFonts w:ascii="Arial" w:eastAsia="Arial" w:hAnsi="Arial" w:cs="Arial"/>
          <w:sz w:val="24"/>
          <w:szCs w:val="24"/>
          <w:lang w:val="es-ES_tradnl"/>
        </w:rPr>
      </w:pPr>
    </w:p>
    <w:p w14:paraId="51EACA9D" w14:textId="77777777" w:rsidR="009E6B35" w:rsidRPr="00A05A6E" w:rsidRDefault="009E6B35">
      <w:pPr>
        <w:spacing w:after="0"/>
        <w:rPr>
          <w:rFonts w:ascii="Arial" w:eastAsia="Arial" w:hAnsi="Arial" w:cs="Arial"/>
          <w:sz w:val="24"/>
          <w:szCs w:val="24"/>
          <w:lang w:val="es-ES_tradnl"/>
        </w:rPr>
      </w:pPr>
    </w:p>
    <w:p w14:paraId="376BD708" w14:textId="77777777" w:rsidR="009E6B35" w:rsidRPr="00A05A6E" w:rsidRDefault="009E6B35">
      <w:pPr>
        <w:spacing w:after="0"/>
        <w:rPr>
          <w:rFonts w:ascii="Arial" w:eastAsia="Arial" w:hAnsi="Arial" w:cs="Arial"/>
          <w:sz w:val="24"/>
          <w:szCs w:val="24"/>
          <w:lang w:val="es-ES_tradnl"/>
        </w:rPr>
      </w:pPr>
    </w:p>
    <w:tbl>
      <w:tblPr>
        <w:tblStyle w:val="a6"/>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624E92FA" w14:textId="77777777">
        <w:tc>
          <w:tcPr>
            <w:tcW w:w="9062" w:type="dxa"/>
          </w:tcPr>
          <w:p w14:paraId="3F251A42"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 xml:space="preserve">Caso 8: </w:t>
            </w:r>
          </w:p>
          <w:p w14:paraId="0D6D3357" w14:textId="77777777" w:rsidR="009E6B35" w:rsidRPr="00A05A6E" w:rsidRDefault="009E6B35">
            <w:pPr>
              <w:rPr>
                <w:rFonts w:ascii="Arial" w:eastAsia="Arial" w:hAnsi="Arial" w:cs="Arial"/>
                <w:sz w:val="24"/>
                <w:szCs w:val="24"/>
                <w:lang w:val="es-ES_tradnl"/>
              </w:rPr>
            </w:pPr>
          </w:p>
          <w:p w14:paraId="31575085"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las entrevistas con los trabajadores, se confirmó lo siguiente:</w:t>
            </w:r>
          </w:p>
          <w:p w14:paraId="7DB8D5D4" w14:textId="77777777" w:rsidR="009E6B35" w:rsidRDefault="00000000">
            <w:pPr>
              <w:numPr>
                <w:ilvl w:val="0"/>
                <w:numId w:val="5"/>
              </w:numPr>
              <w:pBdr>
                <w:top w:val="nil"/>
                <w:left w:val="nil"/>
                <w:bottom w:val="nil"/>
                <w:right w:val="nil"/>
                <w:between w:val="nil"/>
              </w:pBdr>
              <w:spacing w:after="160" w:line="259" w:lineRule="auto"/>
              <w:jc w:val="both"/>
              <w:rPr>
                <w:rFonts w:ascii="Arial" w:eastAsia="Arial" w:hAnsi="Arial" w:cs="Arial"/>
                <w:color w:val="000000"/>
                <w:sz w:val="24"/>
                <w:szCs w:val="24"/>
              </w:rPr>
            </w:pPr>
            <w:r w:rsidRPr="00A05A6E">
              <w:rPr>
                <w:rFonts w:ascii="Arial" w:eastAsia="Arial" w:hAnsi="Arial" w:cs="Arial"/>
                <w:color w:val="000000"/>
                <w:sz w:val="24"/>
                <w:szCs w:val="24"/>
                <w:lang w:val="es-ES_tradnl"/>
              </w:rPr>
              <w:t xml:space="preserve">En las fiestas nacionales (por ejemplo, el Día de la Reunificación y el Día del Trabajo de 2022), si hay órdenes urgentes, los trabajadores están obligados a trabajar. </w:t>
            </w:r>
            <w:r>
              <w:rPr>
                <w:rFonts w:ascii="Arial" w:eastAsia="Arial" w:hAnsi="Arial" w:cs="Arial"/>
                <w:color w:val="000000"/>
                <w:sz w:val="24"/>
                <w:szCs w:val="24"/>
              </w:rPr>
              <w:t xml:space="preserve">Si se </w:t>
            </w:r>
            <w:proofErr w:type="spellStart"/>
            <w:r>
              <w:rPr>
                <w:rFonts w:ascii="Arial" w:eastAsia="Arial" w:hAnsi="Arial" w:cs="Arial"/>
                <w:color w:val="000000"/>
                <w:sz w:val="24"/>
                <w:szCs w:val="24"/>
              </w:rPr>
              <w:t>niegan</w:t>
            </w:r>
            <w:proofErr w:type="spellEnd"/>
            <w:r>
              <w:rPr>
                <w:rFonts w:ascii="Arial" w:eastAsia="Arial" w:hAnsi="Arial" w:cs="Arial"/>
                <w:color w:val="000000"/>
                <w:sz w:val="24"/>
                <w:szCs w:val="24"/>
              </w:rPr>
              <w:t xml:space="preserve">, se les </w:t>
            </w:r>
            <w:proofErr w:type="spellStart"/>
            <w:r>
              <w:rPr>
                <w:rFonts w:ascii="Arial" w:eastAsia="Arial" w:hAnsi="Arial" w:cs="Arial"/>
                <w:color w:val="000000"/>
                <w:sz w:val="24"/>
                <w:szCs w:val="24"/>
              </w:rPr>
              <w:t>imponen</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importantes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deducciones</w:t>
            </w:r>
            <w:proofErr w:type="spellEnd"/>
            <w:r>
              <w:rPr>
                <w:rFonts w:ascii="Arial" w:eastAsia="Arial" w:hAnsi="Arial" w:cs="Arial"/>
                <w:color w:val="000000"/>
                <w:sz w:val="24"/>
                <w:szCs w:val="24"/>
              </w:rPr>
              <w:t xml:space="preserve"> </w:t>
            </w:r>
            <w:proofErr w:type="spellStart"/>
            <w:r>
              <w:rPr>
                <w:rFonts w:ascii="Arial" w:eastAsia="Arial" w:hAnsi="Arial" w:cs="Arial"/>
                <w:color w:val="000000"/>
                <w:sz w:val="24"/>
                <w:szCs w:val="24"/>
              </w:rPr>
              <w:t>salariales</w:t>
            </w:r>
            <w:proofErr w:type="spellEnd"/>
            <w:r>
              <w:rPr>
                <w:rFonts w:ascii="Arial" w:eastAsia="Arial" w:hAnsi="Arial" w:cs="Arial"/>
                <w:color w:val="000000"/>
                <w:sz w:val="24"/>
                <w:szCs w:val="24"/>
              </w:rPr>
              <w:t>.</w:t>
            </w:r>
          </w:p>
          <w:p w14:paraId="36F02C37" w14:textId="77777777" w:rsidR="009E6B35" w:rsidRDefault="009E6B35">
            <w:pPr>
              <w:jc w:val="both"/>
              <w:rPr>
                <w:rFonts w:ascii="Arial" w:eastAsia="Arial" w:hAnsi="Arial" w:cs="Arial"/>
                <w:sz w:val="24"/>
                <w:szCs w:val="24"/>
              </w:rPr>
            </w:pPr>
          </w:p>
          <w:p w14:paraId="36DCF9BF"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Además, se descubrió que los trabajadores pueden incurrir en sanciones pecuniarias:</w:t>
            </w:r>
          </w:p>
          <w:p w14:paraId="5665DDF7" w14:textId="77777777" w:rsidR="009E6B35" w:rsidRPr="00A05A6E"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Al marcharse sin motivo (los trabajadores deben pedir permiso a dos supervisores diferentes para obtener su aprobación; los criterios de aprobación no están claros),</w:t>
            </w:r>
          </w:p>
          <w:p w14:paraId="1D0134CF" w14:textId="77777777" w:rsidR="009E6B35" w:rsidRPr="00A05A6E"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t>Por llegar tarde al trabajo;</w:t>
            </w:r>
          </w:p>
          <w:p w14:paraId="5253A823" w14:textId="77777777" w:rsidR="009E6B35" w:rsidRPr="00A05A6E" w:rsidRDefault="00000000">
            <w:pPr>
              <w:numPr>
                <w:ilvl w:val="0"/>
                <w:numId w:val="2"/>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A05A6E">
              <w:rPr>
                <w:rFonts w:ascii="Arial" w:eastAsia="Arial" w:hAnsi="Arial" w:cs="Arial"/>
                <w:color w:val="000000"/>
                <w:sz w:val="24"/>
                <w:szCs w:val="24"/>
                <w:lang w:val="es-ES_tradnl"/>
              </w:rPr>
              <w:lastRenderedPageBreak/>
              <w:t>En caso de defectos en un producto.</w:t>
            </w:r>
          </w:p>
          <w:p w14:paraId="6E6636BB" w14:textId="77777777" w:rsidR="009E6B35" w:rsidRPr="00A05A6E" w:rsidRDefault="009E6B35">
            <w:pPr>
              <w:rPr>
                <w:rFonts w:ascii="Arial" w:eastAsia="Arial" w:hAnsi="Arial" w:cs="Arial"/>
                <w:sz w:val="24"/>
                <w:szCs w:val="24"/>
                <w:lang w:val="es-ES_tradnl"/>
              </w:rPr>
            </w:pPr>
          </w:p>
        </w:tc>
      </w:tr>
    </w:tbl>
    <w:p w14:paraId="7B696226" w14:textId="77777777" w:rsidR="009E6B35" w:rsidRPr="00A05A6E" w:rsidRDefault="009E6B35">
      <w:pPr>
        <w:spacing w:after="0"/>
        <w:rPr>
          <w:rFonts w:ascii="Arial" w:eastAsia="Arial" w:hAnsi="Arial" w:cs="Arial"/>
          <w:sz w:val="24"/>
          <w:szCs w:val="24"/>
          <w:lang w:val="es-ES_tradnl"/>
        </w:rPr>
      </w:pPr>
    </w:p>
    <w:p w14:paraId="14E74A23" w14:textId="77777777" w:rsidR="009E6B35" w:rsidRPr="00A05A6E" w:rsidRDefault="009E6B35">
      <w:pPr>
        <w:spacing w:after="0"/>
        <w:rPr>
          <w:rFonts w:ascii="Arial" w:eastAsia="Arial" w:hAnsi="Arial" w:cs="Arial"/>
          <w:sz w:val="24"/>
          <w:szCs w:val="24"/>
          <w:lang w:val="es-ES_tradnl"/>
        </w:rPr>
      </w:pPr>
    </w:p>
    <w:p w14:paraId="0813DDC9" w14:textId="77777777" w:rsidR="009E6B35" w:rsidRPr="00A05A6E" w:rsidRDefault="009E6B35">
      <w:pPr>
        <w:spacing w:after="0"/>
        <w:rPr>
          <w:rFonts w:ascii="Arial" w:eastAsia="Arial" w:hAnsi="Arial" w:cs="Arial"/>
          <w:sz w:val="24"/>
          <w:szCs w:val="24"/>
          <w:lang w:val="es-ES_tradnl"/>
        </w:rPr>
      </w:pPr>
    </w:p>
    <w:p w14:paraId="7D301CEA" w14:textId="77777777" w:rsidR="009E6B35" w:rsidRPr="00A05A6E" w:rsidRDefault="009E6B35">
      <w:pPr>
        <w:spacing w:after="0"/>
        <w:rPr>
          <w:rFonts w:ascii="Arial" w:eastAsia="Arial" w:hAnsi="Arial" w:cs="Arial"/>
          <w:sz w:val="24"/>
          <w:szCs w:val="24"/>
          <w:lang w:val="es-ES_tradnl"/>
        </w:rPr>
      </w:pPr>
    </w:p>
    <w:p w14:paraId="39D2465A" w14:textId="77777777" w:rsidR="009E6B35" w:rsidRPr="00A05A6E" w:rsidRDefault="009E6B35">
      <w:pPr>
        <w:spacing w:after="0"/>
        <w:rPr>
          <w:rFonts w:ascii="Arial" w:eastAsia="Arial" w:hAnsi="Arial" w:cs="Arial"/>
          <w:sz w:val="24"/>
          <w:szCs w:val="24"/>
          <w:lang w:val="es-ES_tradnl"/>
        </w:rPr>
      </w:pPr>
    </w:p>
    <w:tbl>
      <w:tblPr>
        <w:tblStyle w:val="a7"/>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9E6B35" w:rsidRPr="00A05A6E" w14:paraId="7D0C9FFD" w14:textId="77777777">
        <w:tc>
          <w:tcPr>
            <w:tcW w:w="9062" w:type="dxa"/>
          </w:tcPr>
          <w:p w14:paraId="52E1C296" w14:textId="77777777" w:rsidR="009E6B35" w:rsidRPr="00A05A6E" w:rsidRDefault="00000000">
            <w:pPr>
              <w:rPr>
                <w:rFonts w:ascii="Arial" w:eastAsia="Arial" w:hAnsi="Arial" w:cs="Arial"/>
                <w:b/>
                <w:sz w:val="24"/>
                <w:szCs w:val="24"/>
                <w:u w:val="single"/>
                <w:lang w:val="es-ES_tradnl"/>
              </w:rPr>
            </w:pPr>
            <w:r w:rsidRPr="00A05A6E">
              <w:rPr>
                <w:rFonts w:ascii="Arial" w:eastAsia="Arial" w:hAnsi="Arial" w:cs="Arial"/>
                <w:b/>
                <w:sz w:val="24"/>
                <w:szCs w:val="24"/>
                <w:u w:val="single"/>
                <w:lang w:val="es-ES_tradnl"/>
              </w:rPr>
              <w:t>Caso 9:</w:t>
            </w:r>
          </w:p>
          <w:p w14:paraId="39F2D0CE" w14:textId="77777777" w:rsidR="009E6B35" w:rsidRPr="00A05A6E" w:rsidRDefault="009E6B35">
            <w:pPr>
              <w:rPr>
                <w:rFonts w:ascii="Arial" w:eastAsia="Arial" w:hAnsi="Arial" w:cs="Arial"/>
                <w:sz w:val="24"/>
                <w:szCs w:val="24"/>
                <w:lang w:val="es-ES_tradnl"/>
              </w:rPr>
            </w:pPr>
          </w:p>
          <w:p w14:paraId="33414049"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Durante la evaluación del cumplimiento, se constató que algunos de los trabajadores trabajan durante 7 días consecutivos a lo largo de todo el mes (domingos incluidos)sin días de descanso. Según confirmó el Director de Administración, al menos el 15% de los trabajadores tienen que trabajar el domingo (día de descanso). Esto también fue reconocido por los representantes de los trabajadores (sindicato).</w:t>
            </w:r>
          </w:p>
          <w:p w14:paraId="694BF500" w14:textId="77777777" w:rsidR="009E6B35" w:rsidRPr="00A05A6E" w:rsidRDefault="009E6B35">
            <w:pPr>
              <w:jc w:val="both"/>
              <w:rPr>
                <w:rFonts w:ascii="Arial" w:eastAsia="Arial" w:hAnsi="Arial" w:cs="Arial"/>
                <w:sz w:val="24"/>
                <w:szCs w:val="24"/>
                <w:lang w:val="es-ES_tradnl"/>
              </w:rPr>
            </w:pPr>
          </w:p>
          <w:p w14:paraId="220301F4"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La legislación laboral aplicable prohíbe a los empresarios utilizar al mismo trabajador durante más de seis días a la semana y concede a los empleados un tiempo libre semanal de un mínimo de veinticuatro (24) horas consecutivas. </w:t>
            </w:r>
          </w:p>
          <w:p w14:paraId="686EB844" w14:textId="77777777" w:rsidR="009E6B35" w:rsidRPr="00A05A6E" w:rsidRDefault="009E6B35">
            <w:pPr>
              <w:jc w:val="both"/>
              <w:rPr>
                <w:rFonts w:ascii="Arial" w:eastAsia="Arial" w:hAnsi="Arial" w:cs="Arial"/>
                <w:sz w:val="24"/>
                <w:szCs w:val="24"/>
                <w:lang w:val="es-ES_tradnl"/>
              </w:rPr>
            </w:pPr>
          </w:p>
          <w:p w14:paraId="7AA0059B" w14:textId="77777777" w:rsidR="009E6B35" w:rsidRPr="00A05A6E" w:rsidRDefault="00000000">
            <w:pPr>
              <w:jc w:val="both"/>
              <w:rPr>
                <w:rFonts w:ascii="Arial" w:eastAsia="Arial" w:hAnsi="Arial" w:cs="Arial"/>
                <w:sz w:val="24"/>
                <w:szCs w:val="24"/>
                <w:lang w:val="es-ES_tradnl"/>
              </w:rPr>
            </w:pPr>
            <w:r w:rsidRPr="00A05A6E">
              <w:rPr>
                <w:rFonts w:ascii="Arial" w:eastAsia="Arial" w:hAnsi="Arial" w:cs="Arial"/>
                <w:sz w:val="24"/>
                <w:szCs w:val="24"/>
                <w:lang w:val="es-ES_tradnl"/>
              </w:rPr>
              <w:t xml:space="preserve">Además, se descubrió que los trabajadores hacían horas extraordinarias excesivas (más de 2 horas extra al día). Según la legislación laboral nacional, las horas extraordinarias no pueden exceder de 2 horas diarias y los empresarios deben obtener permiso de las autoridades encargadas del trabajo si se supera este límite. </w:t>
            </w:r>
          </w:p>
          <w:p w14:paraId="680403A4" w14:textId="77777777" w:rsidR="009E6B35" w:rsidRPr="00A05A6E" w:rsidRDefault="009E6B35">
            <w:pPr>
              <w:rPr>
                <w:rFonts w:ascii="Arial" w:eastAsia="Arial" w:hAnsi="Arial" w:cs="Arial"/>
                <w:sz w:val="24"/>
                <w:szCs w:val="24"/>
                <w:lang w:val="es-ES_tradnl"/>
              </w:rPr>
            </w:pPr>
          </w:p>
        </w:tc>
      </w:tr>
    </w:tbl>
    <w:p w14:paraId="68629EF3" w14:textId="77777777" w:rsidR="009E6B35" w:rsidRPr="00A05A6E" w:rsidRDefault="009E6B35">
      <w:pPr>
        <w:spacing w:after="0"/>
        <w:rPr>
          <w:lang w:val="es-ES_tradnl"/>
        </w:rPr>
      </w:pPr>
    </w:p>
    <w:sectPr w:rsidR="009E6B35" w:rsidRPr="00A05A6E">
      <w:headerReference w:type="default" r:id="rId8"/>
      <w:footerReference w:type="default" r:id="rId9"/>
      <w:pgSz w:w="11906" w:h="16838"/>
      <w:pgMar w:top="1417" w:right="1417" w:bottom="993"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E2036" w14:textId="77777777" w:rsidR="004B14AD" w:rsidRDefault="004B14AD">
      <w:pPr>
        <w:spacing w:after="0" w:line="240" w:lineRule="auto"/>
      </w:pPr>
      <w:r>
        <w:separator/>
      </w:r>
    </w:p>
  </w:endnote>
  <w:endnote w:type="continuationSeparator" w:id="0">
    <w:p w14:paraId="73E67417" w14:textId="77777777" w:rsidR="004B14AD" w:rsidRDefault="004B14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7879B070-41CA-4A08-B2A7-65CA48EEE988}"/>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444C1BF2-03C0-47D3-99BE-1E85EBFD1C09}"/>
    <w:embedBold r:id="rId3" w:fontKey="{886848CB-AB97-4B47-BA42-DB248FC23007}"/>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71F5ADB3-7C87-409A-9CD5-A38730795C47}"/>
    <w:embedItalic r:id="rId5" w:fontKey="{74FAC088-BD66-4683-9B78-753D9782F332}"/>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507C5AD3-DF0E-4AE8-A906-041BD9CDE00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5DFA5" w14:textId="01BC5658" w:rsidR="00A05A6E" w:rsidRDefault="00A05A6E">
    <w:pPr>
      <w:pStyle w:val="Footer"/>
    </w:pPr>
    <w:r w:rsidRPr="00A05A6E">
      <w:t>7.2.FSC-CLR-Training_Case-Scenarios _Forced-Labour_V1-0_ ES</w:t>
    </w:r>
  </w:p>
  <w:p w14:paraId="22F8ABEF" w14:textId="77777777" w:rsidR="009E6B35" w:rsidRDefault="009E6B35">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A4F0C" w14:textId="77777777" w:rsidR="004B14AD" w:rsidRDefault="004B14AD">
      <w:pPr>
        <w:spacing w:after="0" w:line="240" w:lineRule="auto"/>
      </w:pPr>
      <w:r>
        <w:separator/>
      </w:r>
    </w:p>
  </w:footnote>
  <w:footnote w:type="continuationSeparator" w:id="0">
    <w:p w14:paraId="44E7D7AC" w14:textId="77777777" w:rsidR="004B14AD" w:rsidRDefault="004B14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0B894" w14:textId="77777777" w:rsidR="009E6B35" w:rsidRDefault="009E6B35">
    <w:pPr>
      <w:widowControl w:val="0"/>
      <w:pBdr>
        <w:top w:val="nil"/>
        <w:left w:val="nil"/>
        <w:bottom w:val="nil"/>
        <w:right w:val="nil"/>
        <w:between w:val="nil"/>
      </w:pBdr>
      <w:spacing w:after="0" w:line="276" w:lineRule="auto"/>
    </w:pPr>
  </w:p>
  <w:tbl>
    <w:tblPr>
      <w:tblStyle w:val="a8"/>
      <w:tblW w:w="9060" w:type="dxa"/>
      <w:tblLayout w:type="fixed"/>
      <w:tblLook w:val="0600" w:firstRow="0" w:lastRow="0" w:firstColumn="0" w:lastColumn="0" w:noHBand="1" w:noVBand="1"/>
    </w:tblPr>
    <w:tblGrid>
      <w:gridCol w:w="3020"/>
      <w:gridCol w:w="3020"/>
      <w:gridCol w:w="3020"/>
    </w:tblGrid>
    <w:tr w:rsidR="009E6B35" w14:paraId="61D24286" w14:textId="77777777">
      <w:trPr>
        <w:trHeight w:val="300"/>
      </w:trPr>
      <w:tc>
        <w:tcPr>
          <w:tcW w:w="3020" w:type="dxa"/>
        </w:tcPr>
        <w:p w14:paraId="2EE605AB" w14:textId="77777777" w:rsidR="009E6B35" w:rsidRDefault="009E6B35">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49744D5C" w14:textId="77777777" w:rsidR="009E6B35" w:rsidRDefault="009E6B35">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0DC88CE7" w14:textId="77777777" w:rsidR="009E6B35" w:rsidRDefault="009E6B35">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5A4EE8E4" w14:textId="77777777" w:rsidR="009E6B35" w:rsidRDefault="009E6B35">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7441A"/>
    <w:multiLevelType w:val="multilevel"/>
    <w:tmpl w:val="AD4233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476A34"/>
    <w:multiLevelType w:val="multilevel"/>
    <w:tmpl w:val="3E92B0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37112DB"/>
    <w:multiLevelType w:val="multilevel"/>
    <w:tmpl w:val="1F3480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22B7DC0"/>
    <w:multiLevelType w:val="multilevel"/>
    <w:tmpl w:val="06B0D0D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60B306E0"/>
    <w:multiLevelType w:val="multilevel"/>
    <w:tmpl w:val="C1C42D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7015BBC"/>
    <w:multiLevelType w:val="multilevel"/>
    <w:tmpl w:val="E68E90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E561871"/>
    <w:multiLevelType w:val="multilevel"/>
    <w:tmpl w:val="C8BC5D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3612944"/>
    <w:multiLevelType w:val="multilevel"/>
    <w:tmpl w:val="BC7694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646783729">
    <w:abstractNumId w:val="3"/>
  </w:num>
  <w:num w:numId="2" w16cid:durableId="1273318015">
    <w:abstractNumId w:val="7"/>
  </w:num>
  <w:num w:numId="3" w16cid:durableId="1728650717">
    <w:abstractNumId w:val="2"/>
  </w:num>
  <w:num w:numId="4" w16cid:durableId="1876306993">
    <w:abstractNumId w:val="1"/>
  </w:num>
  <w:num w:numId="5" w16cid:durableId="1436706571">
    <w:abstractNumId w:val="5"/>
  </w:num>
  <w:num w:numId="6" w16cid:durableId="1939023332">
    <w:abstractNumId w:val="6"/>
  </w:num>
  <w:num w:numId="7" w16cid:durableId="81069920">
    <w:abstractNumId w:val="4"/>
  </w:num>
  <w:num w:numId="8" w16cid:durableId="1431392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B35"/>
    <w:rsid w:val="000251E0"/>
    <w:rsid w:val="004B14AD"/>
    <w:rsid w:val="009E6B35"/>
    <w:rsid w:val="00A05A6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69D428"/>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05DED"/>
    <w:pPr>
      <w:ind w:left="720"/>
      <w:contextualSpacing/>
    </w:pPr>
  </w:style>
  <w:style w:type="table" w:styleId="TableGrid">
    <w:name w:val="Table Grid"/>
    <w:basedOn w:val="TableNormal"/>
    <w:uiPriority w:val="39"/>
    <w:rsid w:val="00DA4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7576F"/>
    <w:pPr>
      <w:spacing w:after="0" w:line="240" w:lineRule="auto"/>
    </w:pPr>
  </w:style>
  <w:style w:type="character" w:styleId="CommentReference">
    <w:name w:val="annotation reference"/>
    <w:basedOn w:val="DefaultParagraphFont"/>
    <w:uiPriority w:val="99"/>
    <w:semiHidden/>
    <w:unhideWhenUsed/>
    <w:rsid w:val="005B4C33"/>
    <w:rPr>
      <w:sz w:val="16"/>
      <w:szCs w:val="16"/>
    </w:rPr>
  </w:style>
  <w:style w:type="paragraph" w:styleId="CommentText">
    <w:name w:val="annotation text"/>
    <w:basedOn w:val="Normal"/>
    <w:link w:val="CommentTextChar"/>
    <w:uiPriority w:val="99"/>
    <w:unhideWhenUsed/>
    <w:rsid w:val="005B4C33"/>
    <w:pPr>
      <w:spacing w:line="240" w:lineRule="auto"/>
    </w:pPr>
    <w:rPr>
      <w:sz w:val="20"/>
      <w:szCs w:val="20"/>
    </w:rPr>
  </w:style>
  <w:style w:type="character" w:customStyle="1" w:styleId="CommentTextChar">
    <w:name w:val="Comment Text Char"/>
    <w:basedOn w:val="DefaultParagraphFont"/>
    <w:link w:val="CommentText"/>
    <w:uiPriority w:val="99"/>
    <w:rsid w:val="005B4C33"/>
    <w:rPr>
      <w:sz w:val="20"/>
      <w:szCs w:val="20"/>
    </w:rPr>
  </w:style>
  <w:style w:type="paragraph" w:styleId="CommentSubject">
    <w:name w:val="annotation subject"/>
    <w:basedOn w:val="CommentText"/>
    <w:next w:val="CommentText"/>
    <w:link w:val="CommentSubjectChar"/>
    <w:uiPriority w:val="99"/>
    <w:semiHidden/>
    <w:unhideWhenUsed/>
    <w:rsid w:val="005B4C33"/>
    <w:rPr>
      <w:b/>
      <w:bCs/>
    </w:rPr>
  </w:style>
  <w:style w:type="character" w:customStyle="1" w:styleId="CommentSubjectChar">
    <w:name w:val="Comment Subject Char"/>
    <w:basedOn w:val="CommentTextChar"/>
    <w:link w:val="CommentSubject"/>
    <w:uiPriority w:val="99"/>
    <w:semiHidden/>
    <w:rsid w:val="005B4C33"/>
    <w:rPr>
      <w:b/>
      <w:bCs/>
      <w:sz w:val="20"/>
      <w:szCs w:val="20"/>
    </w:rPr>
  </w:style>
  <w:style w:type="paragraph" w:styleId="Header">
    <w:name w:val="header"/>
    <w:basedOn w:val="Normal"/>
    <w:uiPriority w:val="99"/>
    <w:unhideWhenUsed/>
    <w:rsid w:val="77039768"/>
    <w:pPr>
      <w:tabs>
        <w:tab w:val="center" w:pos="4680"/>
        <w:tab w:val="right" w:pos="9360"/>
      </w:tabs>
      <w:spacing w:after="0" w:line="240" w:lineRule="auto"/>
    </w:pPr>
  </w:style>
  <w:style w:type="paragraph" w:styleId="Footer">
    <w:name w:val="footer"/>
    <w:basedOn w:val="Normal"/>
    <w:link w:val="FooterChar"/>
    <w:uiPriority w:val="99"/>
    <w:unhideWhenUsed/>
    <w:rsid w:val="77039768"/>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A05A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kbIpHmNI40hd8RSMQJMlwDWMg==">CgMxLjA4AGonChRzdWdnZXN0Lm90Mmp6bXJvbHN6YRIPSmVzc2ljYSBUb3JyaWNvaicKFHN1Z2dlc3QuNnRxOThmeTlraGNsEg9KZXNzaWNhIFRvcnJpY29qJwoUc3VnZ2VzdC5reGFnemRqZXJtNWMSD0plc3NpY2EgVG9ycmljb2onChRzdWdnZXN0LjZya2t1N3IyajhhZxIPSmVzc2ljYSBUb3JyaWNvaicKFHN1Z2dlc3QuanM3Y3NoaGU2ejB1Eg9KZXNzaWNhIFRvcnJpY29qJwoUc3VnZ2VzdC5qeDdlemp4YnBmM3YSD0plc3NpY2EgVG9ycmljb2onChRzdWdnZXN0Lmd0ZG93ODJ3cDc5cBIPSmVzc2ljYSBUb3JyaWNvaicKFHN1Z2dlc3QuZG53dG9uYzBxMDl4Eg9KZXNzaWNhIFRvcnJpY29qJwoUc3VnZ2VzdC5iaGFhNnRzNDZ1ZnMSD0plc3NpY2EgVG9ycmljb2onChRzdWdnZXN0Lmhubms2dno3bGNiMBIPSmVzc2ljYSBUb3JyaWNvaicKFHN1Z2dlc3QuZmlmaTIwb3g4ZW5zEg9KZXNzaWNhIFRvcnJpY29qJwoUc3VnZ2VzdC5sdW53aWkxNjB6d3MSD0plc3NpY2EgVG9ycmljb3IhMUoxMW9sZzFOREJlMlB4cDZnZ3d4enEzalpFYTNVWlR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1597</Words>
  <Characters>9103</Characters>
  <Application>Microsoft Office Word</Application>
  <DocSecurity>0</DocSecurity>
  <Lines>75</Lines>
  <Paragraphs>21</Paragraphs>
  <ScaleCrop>false</ScaleCrop>
  <Company/>
  <LinksUpToDate>false</LinksUpToDate>
  <CharactersWithSpaces>10679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2025-04-15T13:37:00Z</dcterms:created>
  <dcterms:modified xsi:type="dcterms:W3CDTF">2025-06-20T11:21:00Z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1098900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